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Ind w:w="-15" w:type="dxa"/>
        <w:tblStyle w:val="普通表格"/>
        <w:tblLook w:val="1E0"/>
        <w:tblW w:w="0" w:type="nil"/>
      </w:tblPr>
      <w:tblGrid>
        <w:gridCol w:w="665"/>
        <w:gridCol w:w="868"/>
        <w:gridCol w:w="572"/>
        <w:gridCol w:w="2698"/>
        <w:gridCol w:w="573"/>
        <w:gridCol w:w="697"/>
        <w:gridCol w:w="1117"/>
        <w:gridCol w:w="1117"/>
        <w:gridCol w:w="1133"/>
      </w:tblGrid>
      <w:tr>
        <w:trPr>
          <w:trHeight w:val="845" w:hRule="atLeast"/>
        </w:trPr>
        <w:tc>
          <w:tcPr>
            <w:gridSpan w:val="9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32"/>
                <w:szCs w:val="32"/>
              </w:rPr>
              <w:t xml:space="preserve">辅警招聘需求表 </w:t>
            </w:r>
          </w:p>
        </w:tc>
      </w:tr>
      <w:tr>
        <w:trPr>
          <w:trHeight w:val="87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单位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岗位工种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人数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岗位说明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性别要求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学历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年龄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驾照要求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其他要求</w:t>
            </w:r>
          </w:p>
        </w:tc>
      </w:tr>
      <w:tr>
        <w:trPr>
          <w:trHeight w:val="2484" w:hRule="atLeast"/>
        </w:trPr>
        <w:tc>
          <w:tcP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东阳市公安局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文职辅警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从事电脑信息操作、录入、统计、汇总</w:t>
            </w:r>
            <w:r>
              <w:rPr>
                <w:color w:val="000000"/>
                <w:rFonts w:ascii="宋体" w:hAnsi="宋体"/>
                <w:sz w:val="20"/>
                <w:szCs w:val="20"/>
              </w:rPr>
              <w:t>、视频信息研判</w:t>
            </w:r>
            <w:r>
              <w:rPr>
                <w:color w:val="000000"/>
                <w:rFonts w:ascii="宋体" w:hAnsi="宋体"/>
                <w:sz w:val="20"/>
                <w:szCs w:val="20"/>
              </w:rPr>
              <w:t>等工作；从事材料文书撰写、情况汇总，报表整理与统计，档等辅助工作。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男女不限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大专及以上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35周岁以下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退伍军人可放宽到高中学历</w:t>
            </w:r>
          </w:p>
        </w:tc>
      </w:tr>
      <w:tr>
        <w:trPr>
          <w:trHeight w:val="1305" w:hRule="atLeast"/>
        </w:trPr>
        <w:tc>
          <w:tcPr>
            <w:vMerge/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宋体" w:hAnsi="宋体"/>
                <w:sz w:val="20"/>
                <w:szCs w:val="20"/>
              </w:rPr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勤务辅警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（巡特警防暴处突、</w:t>
            </w:r>
            <w:r>
              <w:rPr>
                <w:color w:val="000000"/>
                <w:highlight w:val="black"/>
                <w:rFonts w:ascii="宋体" w:hAnsi="宋体"/>
                <w:sz w:val="20"/>
                <w:szCs w:val="20"/>
              </w:rPr>
              <w:t>警犬训导员）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参与承担防暴处突任务</w:t>
            </w:r>
            <w:r>
              <w:rPr>
                <w:color w:val="000000"/>
                <w:rFonts w:ascii="宋体" w:hAnsi="宋体"/>
                <w:sz w:val="20"/>
                <w:szCs w:val="20"/>
              </w:rPr>
              <w:t>，</w:t>
            </w:r>
            <w:r>
              <w:rPr>
                <w:color w:val="000000"/>
                <w:rFonts w:ascii="宋体" w:hAnsi="宋体"/>
                <w:sz w:val="20"/>
                <w:szCs w:val="20"/>
              </w:rPr>
              <w:t>执行治安巡逻等任务，实行24小时倒班换岗执勤制度。</w:t>
            </w:r>
            <w:r>
              <w:rPr>
                <w:color w:val="000000"/>
                <w:highlight w:val="black"/>
                <w:rFonts w:ascii="宋体" w:hAnsi="宋体"/>
                <w:sz w:val="20"/>
                <w:szCs w:val="20"/>
              </w:rPr>
              <w:t>热爱驯犬事业，有警犬类专业特长。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大专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highlight w:val="black"/>
                <w:rFonts w:ascii="宋体" w:hAnsi="宋体"/>
                <w:sz w:val="20"/>
                <w:szCs w:val="20"/>
              </w:rPr>
              <w:t>3</w:t>
            </w:r>
            <w:r>
              <w:rPr>
                <w:color w:val="000000"/>
                <w:highlight w:val="black"/>
                <w:rFonts w:ascii="宋体" w:hAnsi="宋体"/>
                <w:sz w:val="20"/>
                <w:szCs w:val="20"/>
              </w:rPr>
              <w:t>0</w:t>
            </w:r>
            <w:r>
              <w:rPr>
                <w:color w:val="000000"/>
                <w:highlight w:val="black"/>
                <w:rFonts w:ascii="宋体" w:hAnsi="宋体"/>
                <w:sz w:val="20"/>
                <w:szCs w:val="20"/>
              </w:rPr>
              <w:t>周岁以下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有驾照优先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退伍军人可放宽到高中学历</w:t>
            </w:r>
          </w:p>
        </w:tc>
      </w:tr>
      <w:tr>
        <w:trPr>
          <w:trHeight w:val="1678" w:hRule="atLeast"/>
        </w:trPr>
        <w:tc>
          <w:tcPr>
            <w:vMerge/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宋体" w:hAnsi="宋体"/>
                <w:sz w:val="20"/>
                <w:szCs w:val="20"/>
              </w:rPr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勤务辅警（派出所等一线基层部门）</w:t>
            </w:r>
          </w:p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47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接听110救助咨询电话，接待群众来访、咨询，协助民警现场处置110警情。辅助社区民警工作，掌握民情民意，协助人口管理，维护治安秩序</w:t>
            </w:r>
            <w:r>
              <w:rPr>
                <w:color w:val="000000"/>
                <w:rFonts w:ascii="宋体" w:hAnsi="宋体"/>
                <w:sz w:val="20"/>
                <w:szCs w:val="20"/>
              </w:rPr>
              <w:t>、</w:t>
            </w:r>
            <w:r>
              <w:rPr>
                <w:color w:val="000000"/>
                <w:highlight w:val="black"/>
                <w:rFonts w:ascii="宋体" w:hAnsi="宋体"/>
                <w:sz w:val="20"/>
                <w:szCs w:val="20"/>
              </w:rPr>
              <w:t>协助办案区看管</w:t>
            </w:r>
            <w:r>
              <w:rPr>
                <w:color w:val="000000"/>
                <w:highlight w:val="black"/>
                <w:rFonts w:ascii="宋体" w:hAnsi="宋体"/>
                <w:sz w:val="20"/>
                <w:szCs w:val="20"/>
              </w:rPr>
              <w:t>等</w:t>
            </w:r>
            <w:r>
              <w:rPr>
                <w:color w:val="000000"/>
                <w:highlight w:val="black"/>
                <w:rFonts w:ascii="宋体" w:hAnsi="宋体"/>
                <w:sz w:val="20"/>
                <w:szCs w:val="20"/>
              </w:rPr>
              <w:t>，</w:t>
            </w:r>
            <w:r>
              <w:rPr>
                <w:color w:val="000000"/>
                <w:highlight w:val="black"/>
                <w:rFonts w:ascii="宋体" w:hAnsi="宋体"/>
                <w:sz w:val="20"/>
                <w:szCs w:val="20"/>
              </w:rPr>
              <w:t>实行24</w:t>
            </w:r>
            <w:r>
              <w:rPr>
                <w:color w:val="000000"/>
                <w:rFonts w:ascii="宋体" w:hAnsi="宋体"/>
                <w:sz w:val="20"/>
                <w:szCs w:val="20"/>
              </w:rPr>
              <w:t>小时倒班制。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大专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35周岁以下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有驾照优先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退伍军人可放宽到高中学历</w:t>
            </w:r>
          </w:p>
        </w:tc>
      </w:tr>
      <w:tr>
        <w:trPr>
          <w:trHeight w:val="1678" w:hRule="atLeast"/>
        </w:trPr>
        <w:tc>
          <w:tcPr>
            <w:vMerge/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宋体" w:hAnsi="宋体"/>
                <w:sz w:val="20"/>
                <w:szCs w:val="20"/>
              </w:rPr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勤务辅警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（交警）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20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维护路面交通秩序，协助查处交通违章行为，协助处置交警110警情等工作，实行24小时倒班换岗执勤制度。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大专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highlight w:val="black"/>
                <w:rFonts w:ascii="宋体" w:hAnsi="宋体"/>
                <w:sz w:val="20"/>
                <w:szCs w:val="20"/>
              </w:rPr>
              <w:t>35</w:t>
            </w:r>
            <w:r>
              <w:rPr>
                <w:color w:val="000000"/>
                <w:highlight w:val="black"/>
                <w:rFonts w:ascii="宋体" w:hAnsi="宋体"/>
                <w:sz w:val="20"/>
                <w:szCs w:val="20"/>
              </w:rPr>
              <w:t>周岁以下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highlight w:val="black"/>
                <w:rFonts w:ascii="宋体" w:hAnsi="宋体"/>
                <w:sz w:val="20"/>
                <w:szCs w:val="20"/>
              </w:rPr>
              <w:t>有摩托车驾驶证优先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退伍军人可放宽到高中学历</w:t>
            </w:r>
          </w:p>
        </w:tc>
      </w:tr>
      <w:tr>
        <w:trPr>
          <w:trHeight w:val="1678" w:hRule="atLeast"/>
        </w:trPr>
        <w:tc>
          <w:tcPr>
            <w:vMerge/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</w:tbl>
    <w:p>
      <w:pPr>
        <w:pStyle w:val=""/>
        <w:spacing w:line="560" w:lineRule="exact"/>
        <w:rPr>
          <w:sz w:val="24"/>
          <w:szCs w:val="24"/>
        </w:rPr>
      </w:pPr>
    </w:p>
    <w:sectPr>
      <w:headerReference r:id="rId8" w:type="default"/>
      <w:footerReference r:id="rId9" w:type="even"/>
      <w:footerReference r:id="rId10" w:type="default"/>
      <w:pgSz w:w="11906" w:h="16838"/>
      <w:pgMar w:left="1800" w:right="1800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黑体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1</w:t>
      </w:r>
    </w:fldSimple>
  </w:p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1</w:t>
      </w:r>
    </w:fldSimple>
  </w:p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2"/>
    </w:rPr>
  </w:style>
  <w:style w:type="paragraph" w:styleId="2">
    <w:name w:val="标题 2"/>
    <w:qFormat/>
    <w:basedOn w:val="正文"/>
    <w:pPr>
      <w:jc w:val="left"/>
      <w:spacing w:before="0" w:after="0"/>
    </w:pPr>
    <w:rPr>
      <w:b/>
      <w:rFonts w:ascii="宋体" w:hAnsi="宋体"/>
      <w:sz w:val="24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要点"/>
    <w:qFormat/>
    <w:rPr>
      <w:b/>
    </w:rPr>
  </w:style>
  <w:style w:type="character" w:styleId="">
    <w:name w:val="页码"/>
    <w:qFormat/>
    <w:rPr/>
  </w:style>
  <w:style w:type="character" w:styleId="">
    <w:name w:val="批注框文本 字符"/>
    <w:qFormat/>
    <w:rPr>
      <w:rFonts w:ascii="Times New Roman" w:hAnsi="Times New Roman"/>
      <w:sz w:val="18"/>
      <w:szCs w:val="18"/>
    </w:rPr>
  </w:style>
  <w:style w:type="character" w:styleId="">
    <w:name w:val="页脚 字符"/>
    <w:qFormat/>
    <w:rPr>
      <w:sz w:val="18"/>
      <w:szCs w:val="18"/>
    </w:rPr>
  </w:style>
  <w:style w:type="character" w:styleId="">
    <w:name w:val="日期 字符"/>
    <w:qFormat/>
    <w:rPr>
      <w:rFonts w:ascii="Calibri" w:hAnsi="Calibri"/>
      <w:sz w:val="22"/>
      <w:szCs w:val="22"/>
    </w:rPr>
  </w:style>
  <w:style w:type="character" w:styleId="2">
    <w:name w:val="标题 2 字符"/>
    <w:qFormat/>
    <w:rPr>
      <w:b/>
      <w:rFonts w:ascii="宋体" w:hAnsi="宋体"/>
      <w:sz w:val="24"/>
      <w:szCs w:val="24"/>
    </w:rPr>
  </w:style>
  <w:style w:type="character" w:styleId="">
    <w:name w:val="页眉 字符"/>
    <w:qFormat/>
    <w:rPr>
      <w:sz w:val="18"/>
      <w:szCs w:val="18"/>
    </w:rPr>
  </w:style>
  <w:style w:type="paragraph" w:styleId="">
    <w:name w:val="日期"/>
    <w:qFormat/>
    <w:basedOn w:val="正文"/>
    <w:pPr>
      <w:ind w:left="100"/>
    </w:pPr>
    <w:rPr>
      <w:rFonts w:ascii="Calibri" w:hAnsi="Calibri"/>
      <w:sz w:val="22"/>
      <w:szCs w:val="22"/>
    </w:rPr>
  </w:style>
  <w:style w:type="paragraph" w:styleId="">
    <w:name w:val="批注框文本"/>
    <w:qFormat/>
    <w:basedOn w:val="正文"/>
    <w:pPr/>
    <w:rPr>
      <w:rFonts w:ascii="Times New Roman" w:hAnsi="Times New Roman"/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sz w:val="24"/>
      <w:szCs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