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outlineLvl w:val="0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应试学习参考目录</w:t>
      </w:r>
    </w:p>
    <w:p>
      <w:pPr>
        <w:widowControl/>
        <w:spacing w:line="56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outlineLvl w:val="0"/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一</w:t>
      </w:r>
      <w:r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  <w:t>、全面依法治市方面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习近平在中央全面依法治国工作会议上的重要讲话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outlineLvl w:val="0"/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二</w:t>
      </w:r>
      <w:r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  <w:t>、依法行政方面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1、法治政府建设实施纲要(2015-2020年)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2、法治政府建设与责任落实督察工作规定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eastAsia="方正仿宋_GBK"/>
          <w:spacing w:val="-6"/>
          <w:sz w:val="33"/>
          <w:szCs w:val="33"/>
          <w:lang w:val="en-US" w:eastAsia="zh-CN"/>
        </w:rPr>
      </w:pPr>
      <w:r>
        <w:rPr>
          <w:rFonts w:hint="default" w:eastAsia="方正仿宋_GBK"/>
          <w:spacing w:val="-6"/>
          <w:sz w:val="33"/>
          <w:szCs w:val="33"/>
          <w:lang w:val="en-US" w:eastAsia="zh-CN"/>
        </w:rPr>
        <w:t>3、党政主要负责人履行推进法治建设第一责任人职责规定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4、重大行政决策程序暂行条例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5、国务院办公厅关于加强行政规范性文件制定和监督管理工作的通知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6、四川省人民政府拟定地方性法规草案和制定规章程序规定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7、四川省行政规范性文件管理办法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8、四川省行政执法公示规定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9、四川省行政执法全过程记录规定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10、四川省重大行政执法决定法制审核办法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11、四川省规范行政执法裁量权规定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12、四川省重大行政处罚行政强制备案规定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outlineLvl w:val="0"/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三、社区矫正方面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1、中华人民共和国刑法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2、中华人民共和国刑事诉讼法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3、中华人民共和国社区矫正法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4、中华人民共和国社区矫正法实施办法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5、监狱暂予监外执行程序规定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6、暂予监外执行规定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7、四川省暂予监外执行实施办法（试行）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8、中华人民共和国监狱法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outlineLvl w:val="0"/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  <w:t>四、行政复议应诉方面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1、中华人民共和国行政诉讼法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2、中华人民共和国行政复议法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3、中华人民共和国</w:t>
      </w:r>
      <w:r>
        <w:rPr>
          <w:rFonts w:hint="eastAsia" w:eastAsia="方正仿宋_GBK"/>
          <w:sz w:val="33"/>
          <w:szCs w:val="33"/>
          <w:lang w:val="en-US" w:eastAsia="zh-CN"/>
        </w:rPr>
        <w:t>行</w:t>
      </w:r>
      <w:r>
        <w:rPr>
          <w:rFonts w:hint="default" w:eastAsia="方正仿宋_GBK"/>
          <w:sz w:val="33"/>
          <w:szCs w:val="33"/>
          <w:lang w:val="en-US" w:eastAsia="zh-CN"/>
        </w:rPr>
        <w:t>政复议法实施条例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outlineLvl w:val="0"/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  <w:t>五、公共法律服务方面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1、四川省法律援助条例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2、中华人民共和国民法典第一编总则，第五编婚姻家庭，第六编继承，第七编侵权责任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outlineLvl w:val="0"/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  <w:t>六、人民参与和促进法治方面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1、中华人民共和国人民调解法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2、中华人民共和国人民陪审员法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outlineLvl w:val="0"/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  <w:t>七、普法与依法治理方面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法治社会建设实施纲要（2020－2025年）</w:t>
      </w:r>
    </w:p>
    <w:p/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A68F1"/>
    <w:rsid w:val="14491AA2"/>
    <w:rsid w:val="19C95CE8"/>
    <w:rsid w:val="27635D18"/>
    <w:rsid w:val="29D4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2020-03-04T01:29:00Z</dcterms:created>
  <dc:creator>Administrator.SC-201911291803</dc:creator>
  <cp:lastModifiedBy>ぺ灬cc果冻ル</cp:lastModifiedBy>
  <dcterms:modified xsi:type="dcterms:W3CDTF">2021-01-04T02:04:28Z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931004597_btnclosed</vt:lpwstr>
  </property>
</Properties>
</file>