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word/stylesWithEffects.xml" ContentType="application/vnd.ms-word.stylesWithEffect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>
      <w:pPr>
        <w:pStyle w:val=""/>
      </w:pPr>
    </w:p>
    <w:p>
      <w:pPr>
        <w:pStyle w:val=""/>
        <w:jc w:val="center"/>
        <w:spacing w:line="600" w:lineRule="exact"/>
      </w:pPr>
      <w:r>
        <w:rPr>
          <w:rFonts w:ascii="方正小标宋简体" w:hAnsi="黑体"/>
          <w:sz w:val="44"/>
          <w:szCs w:val="44"/>
        </w:rPr>
        <w:t>2020年普洱市公安</w:t>
      </w:r>
      <w:r>
        <w:rPr>
          <w:rFonts w:ascii="方正小标宋简体" w:hAnsi="黑体"/>
          <w:sz w:val="44"/>
          <w:szCs w:val="44"/>
        </w:rPr>
        <w:t>局</w:t>
      </w:r>
      <w:r>
        <w:rPr>
          <w:rFonts w:ascii="方正小标宋简体" w:hAnsi="黑体"/>
          <w:sz w:val="44"/>
          <w:szCs w:val="44"/>
        </w:rPr>
        <w:t>公开招聘</w:t>
      </w:r>
      <w:r>
        <w:rPr>
          <w:rFonts w:ascii="方正小标宋简体" w:hAnsi="黑体"/>
          <w:sz w:val="44"/>
          <w:szCs w:val="44"/>
        </w:rPr>
        <w:t>辅警</w:t>
      </w:r>
    </w:p>
    <w:p>
      <w:pPr>
        <w:pStyle w:val=""/>
        <w:jc w:val="center"/>
        <w:spacing w:line="600" w:lineRule="exact"/>
      </w:pPr>
      <w:r>
        <w:rPr>
          <w:rFonts w:ascii="方正小标宋简体" w:hAnsi="黑体"/>
          <w:sz w:val="44"/>
          <w:szCs w:val="44"/>
        </w:rPr>
        <w:t>考生诚信承诺书</w:t>
      </w:r>
    </w:p>
    <w:p>
      <w:pPr>
        <w:pStyle w:val=""/>
        <w:spacing w:line="360" w:lineRule="auto"/>
        <w:rPr>
          <w:rFonts w:ascii="黑体" w:hAnsi="黑体"/>
          <w:sz w:val="30"/>
          <w:szCs w:val="30"/>
        </w:rPr>
      </w:pPr>
    </w:p>
    <w:p>
      <w:pPr>
        <w:pStyle w:val=""/>
        <w:ind w:firstLine="640"/>
        <w:spacing w:line="360" w:lineRule="auto"/>
      </w:pPr>
      <w:r>
        <w:rPr>
          <w:rFonts w:ascii="仿宋_GB2312" w:hAnsi="仿宋"/>
          <w:sz w:val="32"/>
          <w:szCs w:val="32"/>
        </w:rPr>
        <w:t>我已仔细阅读2020年普洱市公安局公开招聘</w:t>
      </w:r>
      <w:r>
        <w:rPr>
          <w:rFonts w:ascii="仿宋_GB2312" w:hAnsi="仿宋"/>
          <w:sz w:val="32"/>
          <w:szCs w:val="32"/>
        </w:rPr>
        <w:t>辅警</w:t>
      </w:r>
      <w:r>
        <w:rPr>
          <w:rFonts w:ascii="仿宋_GB2312" w:hAnsi="仿宋"/>
          <w:sz w:val="32"/>
          <w:szCs w:val="32"/>
        </w:rPr>
        <w:t>公告，清楚并理解其内容。在此我郑重承诺：</w:t>
      </w:r>
    </w:p>
    <w:p>
      <w:pPr>
        <w:pStyle w:val=""/>
        <w:ind w:firstLine="640"/>
        <w:spacing w:line="360" w:lineRule="auto"/>
      </w:pPr>
      <w:r>
        <w:rPr>
          <w:rFonts w:ascii="仿宋_GB2312" w:hAnsi="仿宋"/>
          <w:sz w:val="32"/>
          <w:szCs w:val="32"/>
        </w:rPr>
        <w:t>一、自觉遵守2020年普洱市公安局公开招聘警务辅助人员录用的有关规定及相关政策；</w:t>
      </w:r>
    </w:p>
    <w:p>
      <w:pPr>
        <w:pStyle w:val=""/>
        <w:ind w:firstLine="640"/>
        <w:spacing w:line="360" w:lineRule="auto"/>
      </w:pPr>
      <w:r>
        <w:rPr>
          <w:rFonts w:ascii="仿宋_GB2312" w:hAnsi="仿宋"/>
          <w:sz w:val="32"/>
          <w:szCs w:val="32"/>
        </w:rPr>
        <w:t>二、真实、准确地提供本人个人信息、证明资料、证件等相关材料；</w:t>
      </w:r>
    </w:p>
    <w:p>
      <w:pPr>
        <w:pStyle w:val=""/>
        <w:ind w:firstLine="640"/>
        <w:spacing w:line="360" w:lineRule="auto"/>
      </w:pPr>
      <w:r>
        <w:rPr>
          <w:rFonts w:ascii="仿宋_GB2312" w:hAnsi="仿宋"/>
          <w:sz w:val="32"/>
          <w:szCs w:val="32"/>
        </w:rPr>
        <w:t>三、认真履行报考人员的各项义务；</w:t>
      </w:r>
    </w:p>
    <w:p>
      <w:pPr>
        <w:pStyle w:val=""/>
        <w:ind w:firstLine="640"/>
        <w:spacing w:line="360" w:lineRule="auto"/>
      </w:pPr>
      <w:r>
        <w:rPr>
          <w:rFonts w:ascii="仿宋_GB2312" w:hAnsi="仿宋"/>
          <w:sz w:val="32"/>
          <w:szCs w:val="32"/>
        </w:rPr>
        <w:t>四、遵守各项测试纪律，服从安排，不舞弊或协助他人舞弊；</w:t>
      </w:r>
    </w:p>
    <w:p>
      <w:pPr>
        <w:pStyle w:val=""/>
        <w:ind w:firstLine="640"/>
        <w:spacing w:line="360" w:lineRule="auto"/>
      </w:pPr>
      <w:r>
        <w:rPr>
          <w:rFonts w:ascii="仿宋_GB2312" w:hAnsi="仿宋"/>
          <w:sz w:val="32"/>
          <w:szCs w:val="32"/>
        </w:rPr>
        <w:t>五、对违反以上承诺所造成的后果，本人自愿承担相应责任。</w:t>
      </w:r>
    </w:p>
    <w:p>
      <w:pPr>
        <w:pStyle w:val=""/>
        <w:ind w:firstLine="640"/>
        <w:spacing w:line="360" w:lineRule="auto"/>
        <w:rPr>
          <w:rFonts w:ascii="仿宋_GB2312" w:hAnsi="仿宋"/>
          <w:sz w:val="32"/>
          <w:szCs w:val="32"/>
        </w:rPr>
      </w:pPr>
    </w:p>
    <w:p>
      <w:pPr>
        <w:pStyle w:val=""/>
        <w:ind w:firstLine="640"/>
        <w:spacing w:line="360" w:lineRule="auto"/>
        <w:rPr>
          <w:rFonts w:ascii="仿宋_GB2312" w:hAnsi="仿宋"/>
          <w:sz w:val="32"/>
          <w:szCs w:val="32"/>
        </w:rPr>
      </w:pPr>
    </w:p>
    <w:p>
      <w:pPr>
        <w:pStyle w:val=""/>
        <w:jc w:val="right"/>
        <w:ind w:firstLine="640"/>
        <w:spacing w:line="360" w:lineRule="auto"/>
      </w:pPr>
      <w:r>
        <w:rPr>
          <w:rFonts w:ascii="仿宋_GB2312" w:hAnsi="仿宋"/>
          <w:sz w:val="32"/>
          <w:szCs w:val="32"/>
        </w:rPr>
        <w:t xml:space="preserve">承诺人签名：            </w:t>
      </w:r>
    </w:p>
    <w:p>
      <w:pPr>
        <w:pStyle w:val=""/>
        <w:jc w:val="right"/>
        <w:ind w:firstLine="640"/>
        <w:spacing w:line="360" w:lineRule="auto"/>
      </w:pPr>
      <w:r>
        <w:rPr>
          <w:rFonts w:ascii="仿宋_GB2312" w:hAnsi="仿宋"/>
          <w:sz w:val="32"/>
          <w:szCs w:val="32"/>
        </w:rPr>
        <w:t xml:space="preserve">    年    月    日</w:t>
      </w:r>
    </w:p>
    <w:p>
      <w:pPr>
        <w:pStyle w:val=""/>
        <w:jc w:val="right"/>
        <w:ind w:right="315"/>
        <w:ind w:firstLine="600"/>
        <w:spacing w:line="360" w:lineRule="auto"/>
        <w:rPr>
          <w:rFonts w:ascii="仿宋" w:hAnsi="仿宋"/>
          <w:sz w:val="30"/>
          <w:szCs w:val="30"/>
        </w:rPr>
      </w:pPr>
    </w:p>
    <w:p>
      <w:pPr>
        <w:pStyle w:val=""/>
      </w:pPr>
    </w:p>
    <w:sectPr>
      <w:pgSz w:w="11906" w:h="16838"/>
      <w:pgMar w:left="1800" w:right="1800" w:top="1440" w:bottom="1440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/>
  <w:font w:name="Symbol"/>
  <w:font w:name="Arial"/>
  <w:font w:name="方正小标宋简体"/>
  <w:font w:name="黑体"/>
  <w:font w:name="仿宋_GB2312"/>
  <w:font w:name="仿宋"/>
  <w:font w:name="宋体"/>
  <w:font w:name="Cambria Math"/>
  <w:font w:name="Calibri"/>
  <w:font w:name="Cambria"/>
  <w:font w:name="Courier New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lvlJc w:val="left"/>
      <w:pPr>
        <w:ind w:left="720"/>
        <w:ind w:hanging="360"/>
      </w:pPr>
      <w:rPr>
        <w:rFonts w:ascii="Symbol" w:hAnsi="Symbol"/>
      </w:rPr>
    </w:lvl>
    <w:lvl w:ilvl="1">
      <w:numFmt w:val="bullet"/>
      <w:lvlText w:val="o"/>
      <w:start w:val="0"/>
      <w:lvlJc w:val="left"/>
      <w:pPr>
        <w:ind w:left="1440"/>
        <w:ind w:hanging="108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160"/>
        <w:ind w:hanging="1800"/>
      </w:pPr>
      <w:rPr/>
    </w:lvl>
    <w:lvl w:ilvl="3">
      <w:numFmt w:val="bullet"/>
      <w:lvlText w:val=""/>
      <w:start w:val="0"/>
      <w:lvlJc w:val="left"/>
      <w:pPr>
        <w:ind w:left="2880"/>
        <w:ind w:hanging="252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600"/>
        <w:ind w:hanging="324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320"/>
        <w:ind w:hanging="3960"/>
      </w:pPr>
      <w:rPr/>
    </w:lvl>
    <w:lvl w:ilvl="6">
      <w:numFmt w:val="bullet"/>
      <w:lvlText w:val=""/>
      <w:start w:val="0"/>
      <w:lvlJc w:val="left"/>
      <w:pPr>
        <w:ind w:left="5040"/>
        <w:ind w:hanging="468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760"/>
        <w:ind w:hanging="540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480"/>
        <w:ind w:hanging="6120"/>
      </w:pPr>
      <w:rPr/>
    </w:lvl>
  </w:abstractNum>
  <w:abstractNum w:abstractNumId="10121983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</w:lvl>
    <w:lvl w:ilvl="1">
      <w:numFmt w:val="decimal"/>
      <w:lvlText w:val="%2."/>
      <w:start w:val="1"/>
      <w:lvlJc w:val="left"/>
      <w:pPr>
        <w:ind w:left="1440"/>
        <w:ind w:hanging="1080"/>
      </w:pPr>
    </w:lvl>
    <w:lvl w:ilvl="2">
      <w:numFmt w:val="decimal"/>
      <w:lvlText w:val="%3."/>
      <w:start w:val="1"/>
      <w:lvlJc w:val="left"/>
      <w:pPr>
        <w:ind w:left="2160"/>
        <w:ind w:hanging="1980"/>
      </w:pPr>
    </w:lvl>
    <w:lvl w:ilvl="3">
      <w:numFmt w:val="decimal"/>
      <w:lvlText w:val="%4."/>
      <w:start w:val="1"/>
      <w:lvlJc w:val="left"/>
      <w:pPr>
        <w:ind w:left="2880"/>
        <w:ind w:hanging="2520"/>
      </w:pPr>
    </w:lvl>
    <w:lvl w:ilvl="4">
      <w:numFmt w:val="decimal"/>
      <w:lvlText w:val="%5."/>
      <w:start w:val="1"/>
      <w:lvlJc w:val="left"/>
      <w:pPr>
        <w:ind w:left="3600"/>
        <w:ind w:hanging="3240"/>
      </w:pPr>
    </w:lvl>
    <w:lvl w:ilvl="5">
      <w:numFmt w:val="decimal"/>
      <w:lvlText w:val="%6."/>
      <w:start w:val="1"/>
      <w:lvlJc w:val="left"/>
      <w:pPr>
        <w:ind w:left="4320"/>
        <w:ind w:hanging="4140"/>
      </w:pPr>
    </w:lvl>
    <w:lvl w:ilvl="6">
      <w:numFmt w:val="decimal"/>
      <w:lvlText w:val="%7."/>
      <w:start w:val="1"/>
      <w:lvlJc w:val="left"/>
      <w:pPr>
        <w:ind w:left="5040"/>
        <w:ind w:hanging="4680"/>
      </w:pPr>
    </w:lvl>
    <w:lvl w:ilvl="7">
      <w:numFmt w:val="decimal"/>
      <w:lvlText w:val="%8."/>
      <w:start w:val="1"/>
      <w:lvlJc w:val="left"/>
      <w:pPr>
        <w:ind w:left="5760"/>
        <w:ind w:hanging="5400"/>
      </w:pPr>
    </w:lvl>
    <w:lvl w:ilvl="8">
      <w:numFmt w:val="decimal"/>
      <w:lvlText w:val="%9."/>
      <w:start w:val="1"/>
      <w:lvlJc w:val="left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rsids/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/>
      </w:rPr>
    </w:rPrDefault>
  </w:docDefaults>
  <w:latentStyles w:defLockedState="0" w:defUIPriority="99" w:defSemiHidden="1" w:defUnhideWhenUsed="1" w:defQFormat="0">
     w:count="276"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/&gt;
  </w:latentStyles>
  <w:style w:type="paragraph" w:styleId="">
    <w:name w:val="正文"/>
    <w:qFormat/>
    <w:pPr>
      <w:jc w:val="both"/>
    </w:pPr>
    <w:rPr>
      <w:sz w:val="21"/>
      <w:szCs w:val="22"/>
    </w:rPr>
  </w:style>
  <w:style w:type="character" w:styleId="">
    <w:name w:val="默认段落字体"/>
    <w:qFormat/>
  </w:style>
  <w:style w:type="table" w:styleId="">
    <w:name w:val="普通表格"/>
    <w:qFormat/>
    <w:pPr/>
    <w:tblPr>
      <w:tblStyle w:val="普通表格"/>
      <w:tblLook w:val="1E0"/>
    </w:tblPr>
  </w:style>
  <w:style w:type="numbering" w:styleId="">
    <w:name w:val="无列表"/>
    <w:qFormat/>
  </w:style>
  <w:style w:type="character" w:styleId="Char">
    <w:name w:val="页脚 Char"/>
    <w:qFormat/>
    <w:basedOn w:val="默认段落字体"/>
    <w:rPr>
      <w:sz w:val="18"/>
      <w:szCs w:val="18"/>
    </w:rPr>
  </w:style>
  <w:style w:type="character" w:styleId="Char">
    <w:name w:val="页眉 Char"/>
    <w:qFormat/>
    <w:basedOn w:val="默认段落字体"/>
    <w:rPr>
      <w:sz w:val="18"/>
      <w:szCs w:val="18"/>
    </w:rPr>
  </w:style>
  <w:style w:type="paragraph" w:styleId="">
    <w:name w:val="页眉"/>
    <w:qFormat/>
    <w:basedOn w:val="正文"/>
    <w:pPr>
      <w:pBdr>
        <w:bottom w:val="single" w:sz="6" w:color="000000" w:space="1"/>
      </w:pBdr>
      <w:jc w:val="center"/>
    </w:pPr>
    <w:rPr>
      <w:sz w:val="18"/>
      <w:szCs w:val="18"/>
    </w:rPr>
  </w:style>
  <w:style w:type="paragraph" w:styleId="">
    <w:name w:val="页脚"/>
    <w:qFormat/>
    <w:basedOn w:val="正文"/>
    <w:pPr>
      <w:jc w:val="left"/>
    </w:pPr>
    <w:rPr>
      <w:sz w:val="18"/>
      <w:szCs w:val="18"/>
    </w:rPr>
  </w:style>
  <w:style w:type="paragraph" w:default="1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7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2007-04-30T19:01:00Z</dcterms:created>
  <dcterms:modified xsi:type="dcterms:W3CDTF">2011-09-26T12:08:00Z</dcterms:modified>
</cp:coreProperties>
</file>