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潍坊市寒亭区皮肤病防治院</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2020年公开招聘工作人员考生健康承诺书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36"/>
          <w:szCs w:val="36"/>
          <w:lang w:val="en-US" w:eastAsia="zh-CN"/>
        </w:rPr>
      </w:pPr>
    </w:p>
    <w:tbl>
      <w:tblPr>
        <w:tblStyle w:val="3"/>
        <w:tblW w:w="903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081"/>
        <w:gridCol w:w="1359"/>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考生姓名</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准考证号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联系方式</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健  康  申  明</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1.是否为新冠肺炎确诊病例、无症状感染者？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2.考前14天内，是否出现发热（体温≥37.3℃）或其他呼吸道疾病症状？</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3.考前14天内，是否自疫情中高风险等级地区返回考区？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4.考前1</w:t>
            </w:r>
            <w:bookmarkStart w:id="0" w:name="_GoBack"/>
            <w:bookmarkEnd w:id="0"/>
            <w:r>
              <w:rPr>
                <w:rFonts w:hint="eastAsia" w:ascii="仿宋_GB2312" w:hAnsi="仿宋_GB2312" w:eastAsia="仿宋_GB2312" w:cs="仿宋_GB2312"/>
                <w:sz w:val="24"/>
                <w:szCs w:val="24"/>
                <w:vertAlign w:val="baseline"/>
                <w:lang w:val="en-US" w:eastAsia="zh-CN"/>
              </w:rPr>
              <w:t>4天内，是否自境外（含港澳台地区）返回考区？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5.考前21天，所在社区（村居）是否发生疫情？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6.考前14日内，是否与新冠肺炎确诊病例、疑似病例或已发现无症状感染者有接触史？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7.考前14日内，是否与来自境外(含港澳台)人员有接触史？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8.本人“健康码”是否为非绿码？</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  生  承  诺</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本人参加潍坊市寒亭区皮肤病防治院2020年公开招聘工作人员考试，现郑重承诺：</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考生签名：</w:t>
            </w:r>
          </w:p>
          <w:p>
            <w:pPr>
              <w:keepNext w:val="0"/>
              <w:keepLines w:val="0"/>
              <w:pageBreakBefore w:val="0"/>
              <w:widowControl w:val="0"/>
              <w:kinsoku/>
              <w:wordWrap/>
              <w:overflowPunct/>
              <w:topLinePunct w:val="0"/>
              <w:autoSpaceDE/>
              <w:autoSpaceDN/>
              <w:bidi w:val="0"/>
              <w:adjustRightInd/>
              <w:snapToGrid/>
              <w:spacing w:line="440" w:lineRule="exact"/>
              <w:ind w:firstLine="3422" w:firstLineChars="1426"/>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日期：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注：“健康申明”中有一项为“是”的，考生入场前须提供考前7日内有效核酸检测结果。</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5F69"/>
    <w:rsid w:val="05B9526B"/>
    <w:rsid w:val="188C57C6"/>
    <w:rsid w:val="22165F69"/>
    <w:rsid w:val="32D26D5E"/>
    <w:rsid w:val="3D55322D"/>
    <w:rsid w:val="3F0E733A"/>
    <w:rsid w:val="417440FF"/>
    <w:rsid w:val="53DE62CE"/>
    <w:rsid w:val="5B2C66C2"/>
    <w:rsid w:val="5EF7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rPr>
      <w:i/>
    </w:rPr>
  </w:style>
  <w:style w:type="character" w:styleId="8">
    <w:name w:val="HTML Acronym"/>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ascii="monospace" w:hAnsi="monospace" w:eastAsia="monospace" w:cs="monospace"/>
      <w:sz w:val="21"/>
      <w:szCs w:val="21"/>
    </w:rPr>
  </w:style>
  <w:style w:type="character" w:customStyle="1" w:styleId="13">
    <w:name w:val="bt11"/>
    <w:basedOn w:val="4"/>
    <w:qFormat/>
    <w:uiPriority w:val="0"/>
    <w:rPr>
      <w:b/>
      <w:color w:val="3D2B3B"/>
      <w:sz w:val="36"/>
      <w:szCs w:val="36"/>
      <w:bdr w:val="single" w:color="E03941" w:sz="36" w:space="0"/>
    </w:rPr>
  </w:style>
  <w:style w:type="character" w:customStyle="1" w:styleId="14">
    <w:name w:val="red"/>
    <w:basedOn w:val="4"/>
    <w:uiPriority w:val="0"/>
    <w:rPr>
      <w:color w:val="DE27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2020-12-09T09:19:00Z</dcterms:created>
  <dc:creator>邵艳艳</dc:creator>
  <cp:lastModifiedBy> 秋高气爽</cp:lastModifiedBy>
  <cp:lastPrinted>2020-12-29T02:24:40Z</cp:lastPrinted>
  <dcterms:modified xsi:type="dcterms:W3CDTF">2020-12-29T02:25:54Z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