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page" w:horzAnchor="page" w:tblpX="1756" w:tblpY="1440"/>
        <w:tblOverlap w:val="never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670"/>
        <w:gridCol w:w="888"/>
        <w:gridCol w:w="1828"/>
        <w:gridCol w:w="888"/>
        <w:gridCol w:w="1511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00" w:type="dxa"/>
            <w:gridSpan w:val="7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default" w:ascii="华文中宋" w:hAnsi="华文中宋" w:eastAsia="华文中宋" w:cs="华文中宋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44"/>
                <w:szCs w:val="44"/>
                <w:lang w:val="en-US" w:eastAsia="zh-CN"/>
              </w:rPr>
              <w:t>山东三合保安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44"/>
                <w:szCs w:val="44"/>
                <w:lang w:val="en-US" w:eastAsia="zh-CN"/>
              </w:rPr>
              <w:t>服务有限公司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000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D7E90"/>
    <w:rsid w:val="0A2541FF"/>
    <w:rsid w:val="3A2974A7"/>
    <w:rsid w:val="75AD7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2020-12-28T01:51:00Z</dcterms:created>
  <dc:creator>Administrator</dc:creator>
  <cp:lastModifiedBy>Administrator</cp:lastModifiedBy>
  <dcterms:modified xsi:type="dcterms:W3CDTF">2020-12-28T04:05:06Z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