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宁远县“12345”热线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工作人员报名登记表</w:t>
      </w:r>
    </w:p>
    <w:tbl>
      <w:tblPr>
        <w:tblStyle w:val="4"/>
        <w:tblpPr w:leftFromText="180" w:rightFromText="180" w:vertAnchor="text" w:horzAnchor="page" w:tblpXSpec="center" w:tblpY="3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47"/>
        <w:gridCol w:w="798"/>
        <w:gridCol w:w="822"/>
        <w:gridCol w:w="1243"/>
        <w:gridCol w:w="17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婚否</w:t>
            </w: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</w:t>
            </w:r>
          </w:p>
        </w:tc>
        <w:tc>
          <w:tcPr>
            <w:tcW w:w="174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文化程度</w:t>
            </w:r>
          </w:p>
        </w:tc>
        <w:tc>
          <w:tcPr>
            <w:tcW w:w="224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605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1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13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</w:t>
            </w:r>
          </w:p>
        </w:tc>
        <w:tc>
          <w:tcPr>
            <w:tcW w:w="7865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0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2020-01-06T02:34:43Z</dcterms:created>
  <dc:creator>Administrator.USER-20191008MF</dc:creator>
  <cp:lastModifiedBy>肖°先森</cp:lastModifiedBy>
  <dcterms:modified xsi:type="dcterms:W3CDTF">2020-01-06T02:35:51Z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