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8" w:lineRule="atLeast"/>
        <w:ind w:left="0" w:right="0" w:firstLine="739"/>
        <w:jc w:val="center"/>
        <w:textAlignment w:val="center"/>
        <w:rPr>
          <w:rFonts w:hint="eastAsia" w:ascii="宋体" w:hAnsi="宋体" w:eastAsia="宋体" w:cs="宋体"/>
          <w:sz w:val="20"/>
          <w:szCs w:val="20"/>
        </w:rPr>
      </w:pPr>
      <w:bookmarkStart w:id="0" w:name="_GoBack"/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20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20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年湘西州州直事业单位公开招聘（部分岗位）面试具体安排</w:t>
      </w:r>
    </w:p>
    <w:bookmarkEnd w:id="0"/>
    <w:tbl>
      <w:tblPr>
        <w:tblW w:w="825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01"/>
        <w:gridCol w:w="614"/>
        <w:gridCol w:w="589"/>
        <w:gridCol w:w="5346"/>
        <w:gridCol w:w="12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ascii="黑体" w:hAnsi="宋体" w:eastAsia="黑体" w:cs="黑体"/>
                <w:sz w:val="23"/>
                <w:szCs w:val="23"/>
                <w:bdr w:val="none" w:color="auto" w:sz="0" w:space="0"/>
              </w:rPr>
              <w:t>时间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sz w:val="23"/>
                <w:szCs w:val="23"/>
                <w:bdr w:val="none" w:color="auto" w:sz="0" w:space="0"/>
              </w:rPr>
              <w:t>地点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sz w:val="23"/>
                <w:szCs w:val="23"/>
                <w:bdr w:val="none" w:color="auto" w:sz="0" w:space="0"/>
              </w:rPr>
              <w:t>分组</w:t>
            </w:r>
          </w:p>
        </w:tc>
        <w:tc>
          <w:tcPr>
            <w:tcW w:w="5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sz w:val="23"/>
                <w:szCs w:val="23"/>
                <w:bdr w:val="none" w:color="auto" w:sz="0" w:space="0"/>
              </w:rPr>
              <w:t>面试岗位和对象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sz w:val="23"/>
                <w:szCs w:val="23"/>
                <w:bdr w:val="none" w:color="auto" w:sz="0" w:space="0"/>
              </w:rPr>
              <w:t>有关要求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2" w:hRule="atLeast"/>
        </w:trPr>
        <w:tc>
          <w:tcPr>
            <w:tcW w:w="5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sz w:val="23"/>
                <w:szCs w:val="23"/>
                <w:bdr w:val="none" w:color="auto" w:sz="0" w:space="0"/>
              </w:rPr>
              <w:t>12月20日</w:t>
            </w:r>
          </w:p>
        </w:tc>
        <w:tc>
          <w:tcPr>
            <w:tcW w:w="6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sz w:val="23"/>
                <w:szCs w:val="23"/>
                <w:bdr w:val="none" w:color="auto" w:sz="0" w:space="0"/>
              </w:rPr>
              <w:t>湘西高新区武陵山大剧院后栋会议中心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sz w:val="23"/>
                <w:szCs w:val="23"/>
                <w:bdr w:val="none" w:color="auto" w:sz="0" w:space="0"/>
              </w:rPr>
              <w:t>一组 </w:t>
            </w:r>
          </w:p>
        </w:tc>
        <w:tc>
          <w:tcPr>
            <w:tcW w:w="5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3"/>
                <w:szCs w:val="23"/>
                <w:bdr w:val="none" w:color="auto" w:sz="0" w:space="0"/>
                <w:shd w:val="clear" w:fill="FFFFFF"/>
              </w:rPr>
              <w:t>办公室综合001、监管执法（一）002、监管执法（二）003、办公室综合004、计算机技术员005、会计006、网络维护008、财务与审计010、工程维护011、技术员012、综合管理013、综合014、综合评估015、会计016、辅导员018、老年服务与管理019、医用电子仪器维护020、信息网络与社保卡管理029、</w:t>
            </w:r>
            <w:r>
              <w:rPr>
                <w:rFonts w:hint="eastAsia" w:ascii="仿宋" w:hAnsi="仿宋" w:eastAsia="仿宋" w:cs="仿宋"/>
                <w:sz w:val="23"/>
                <w:szCs w:val="23"/>
                <w:bdr w:val="none" w:color="auto" w:sz="0" w:space="0"/>
                <w:shd w:val="clear" w:fill="FFFFFF"/>
              </w:rPr>
              <w:t>行政管理（一）060、行政管理（二）061、财务核算（一）062、财务核算（二）063、网络信息管理064    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463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3"/>
                <w:szCs w:val="23"/>
                <w:bdr w:val="none" w:color="auto" w:sz="0" w:space="0"/>
                <w:shd w:val="clear" w:fill="FFFFFF"/>
              </w:rPr>
              <w:t>共52人</w:t>
            </w:r>
          </w:p>
        </w:tc>
        <w:tc>
          <w:tcPr>
            <w:tcW w:w="12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spacing w:val="-13"/>
                <w:sz w:val="23"/>
                <w:szCs w:val="23"/>
                <w:bdr w:val="none" w:color="auto" w:sz="0" w:space="0"/>
              </w:rPr>
              <w:t>考生须于当天早上</w:t>
            </w:r>
            <w:r>
              <w:rPr>
                <w:rFonts w:hint="default" w:ascii="仿宋_GB2312" w:hAnsi="宋体" w:eastAsia="仿宋_GB2312" w:cs="仿宋_GB2312"/>
                <w:sz w:val="23"/>
                <w:szCs w:val="23"/>
                <w:bdr w:val="none" w:color="auto" w:sz="0" w:space="0"/>
              </w:rPr>
              <w:t>7:30前赶到湘西高新区武陵山大剧院后栋会议中心一楼大厅集合报到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8" w:hRule="atLeast"/>
        </w:trPr>
        <w:tc>
          <w:tcPr>
            <w:tcW w:w="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sz w:val="23"/>
                <w:szCs w:val="23"/>
                <w:bdr w:val="none" w:color="auto" w:sz="0" w:space="0"/>
              </w:rPr>
              <w:t>二组</w:t>
            </w:r>
          </w:p>
        </w:tc>
        <w:tc>
          <w:tcPr>
            <w:tcW w:w="5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3"/>
                <w:szCs w:val="23"/>
                <w:bdr w:val="none" w:color="auto" w:sz="0" w:space="0"/>
                <w:shd w:val="clear" w:fill="FFFFFF"/>
              </w:rPr>
              <w:t>见证服务027、监督管理028、环境信息030、环境评估031、环境监测032、环境监测033、环境监测（一）034、环境监测（二）035、新闻传播岗036、旅游管理岗037、网络技术保障038、网络应急管理039、田野考古040、旅游管理041、旅游营销042、文物保护043、文化专干045、编辑记者（一）046、编辑记者（二）047、电视摄像制作049、综合管理（一）051、综合管理（二）052、编辑记者053、药品检验（一）056、药品检验（二）057</w:t>
            </w:r>
            <w:r>
              <w:rPr>
                <w:rFonts w:hint="eastAsia" w:ascii="仿宋" w:hAnsi="仿宋" w:eastAsia="仿宋" w:cs="仿宋"/>
                <w:color w:val="444444"/>
                <w:sz w:val="23"/>
                <w:szCs w:val="23"/>
                <w:bdr w:val="none" w:color="auto" w:sz="0" w:space="0"/>
                <w:shd w:val="clear" w:fill="FFFFFF"/>
              </w:rPr>
              <w:t>        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463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444444"/>
                <w:sz w:val="23"/>
                <w:szCs w:val="23"/>
                <w:bdr w:val="none" w:color="auto" w:sz="0" w:space="0"/>
                <w:shd w:val="clear" w:fill="FFFFFF"/>
              </w:rPr>
              <w:t>共53人</w:t>
            </w:r>
          </w:p>
        </w:tc>
        <w:tc>
          <w:tcPr>
            <w:tcW w:w="1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9" w:hRule="atLeast"/>
        </w:trPr>
        <w:tc>
          <w:tcPr>
            <w:tcW w:w="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sz w:val="23"/>
                <w:szCs w:val="23"/>
                <w:bdr w:val="none" w:color="auto" w:sz="0" w:space="0"/>
              </w:rPr>
              <w:t>三组</w:t>
            </w:r>
          </w:p>
        </w:tc>
        <w:tc>
          <w:tcPr>
            <w:tcW w:w="5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3"/>
                <w:szCs w:val="23"/>
                <w:bdr w:val="none" w:color="auto" w:sz="0" w:space="0"/>
                <w:shd w:val="clear" w:fill="FFFFFF"/>
              </w:rPr>
              <w:t>技术管理058、综合管理059、编辑制作068、技术人员（一）069、技术人员（二）070、技术人员（三）071、技术人员（四）072、技术人员（五）073、财务人员074、技术人员075、财务人员076、智慧应用系统监管078、公共技术平台运维079、文字综合080、综合服务081、节能监察082、会计083、财务人员084、医务人员085、医务人员089、会计员099、财务人员117、信息技术员118 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463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3"/>
                <w:szCs w:val="23"/>
                <w:bdr w:val="none" w:color="auto" w:sz="0" w:space="0"/>
                <w:shd w:val="clear" w:fill="FFFFFF"/>
              </w:rPr>
              <w:t>共52人</w:t>
            </w:r>
          </w:p>
        </w:tc>
        <w:tc>
          <w:tcPr>
            <w:tcW w:w="1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" w:lineRule="atLeast"/>
        <w:ind w:left="0" w:right="0"/>
        <w:textAlignment w:val="center"/>
        <w:rPr>
          <w:rFonts w:hint="eastAsia" w:ascii="宋体" w:hAnsi="宋体" w:eastAsia="宋体" w:cs="宋体"/>
          <w:sz w:val="20"/>
          <w:szCs w:val="20"/>
        </w:rPr>
      </w:pPr>
      <w:r>
        <w:rPr>
          <w:rFonts w:ascii="Calibri" w:hAnsi="Calibri" w:eastAsia="宋体" w:cs="Calibri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" w:lineRule="atLeast"/>
        <w:ind w:left="0" w:right="0"/>
        <w:textAlignment w:val="center"/>
        <w:rPr>
          <w:rFonts w:hint="eastAsia" w:ascii="宋体" w:hAnsi="宋体" w:eastAsia="宋体" w:cs="宋体"/>
          <w:sz w:val="20"/>
          <w:szCs w:val="2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286BB8"/>
    <w:rsid w:val="10286B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2020-12-17T06:54:00Z</dcterms:created>
  <dc:creator>ASUS</dc:creator>
  <cp:lastModifiedBy>ASUS</cp:lastModifiedBy>
  <dcterms:modified xsi:type="dcterms:W3CDTF">2020-12-17T06:54:56Z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