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7452"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autofit"/>
        <w:tblCellMar>
          <w:top w:w="15" w:type="dxa"/>
          <w:left w:w="15" w:type="dxa"/>
          <w:bottom w:w="15" w:type="dxa"/>
          <w:right w:w="15" w:type="dxa"/>
        </w:tblCellMar>
      </w:tblPr>
      <w:tblGrid>
        <w:gridCol w:w="539"/>
        <w:gridCol w:w="563"/>
        <w:gridCol w:w="969"/>
        <w:gridCol w:w="611"/>
        <w:gridCol w:w="647"/>
        <w:gridCol w:w="1822"/>
        <w:gridCol w:w="2301"/>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530"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both"/>
              <w:rPr>
                <w:sz w:val="19"/>
                <w:szCs w:val="19"/>
              </w:rPr>
            </w:pPr>
            <w:r>
              <w:rPr>
                <w:rFonts w:ascii="微软雅黑" w:hAnsi="微软雅黑" w:eastAsia="微软雅黑" w:cs="微软雅黑"/>
                <w:i w:val="0"/>
                <w:caps w:val="0"/>
                <w:color w:val="333333"/>
                <w:spacing w:val="0"/>
                <w:sz w:val="19"/>
                <w:szCs w:val="19"/>
                <w:bdr w:val="none" w:color="auto" w:sz="0" w:space="0"/>
              </w:rPr>
              <w:t>序号</w:t>
            </w:r>
          </w:p>
        </w:tc>
        <w:tc>
          <w:tcPr>
            <w:tcW w:w="563" w:type="dxa"/>
            <w:tcBorders>
              <w:top w:val="single" w:color="000000" w:sz="6" w:space="0"/>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both"/>
              <w:rPr>
                <w:sz w:val="19"/>
                <w:szCs w:val="19"/>
              </w:rPr>
            </w:pPr>
            <w:r>
              <w:rPr>
                <w:rFonts w:hint="eastAsia" w:ascii="微软雅黑" w:hAnsi="微软雅黑" w:eastAsia="微软雅黑" w:cs="微软雅黑"/>
                <w:i w:val="0"/>
                <w:caps w:val="0"/>
                <w:color w:val="333333"/>
                <w:spacing w:val="0"/>
                <w:sz w:val="19"/>
                <w:szCs w:val="19"/>
                <w:bdr w:val="none" w:color="auto" w:sz="0" w:space="0"/>
              </w:rPr>
              <w:t>部门</w:t>
            </w:r>
          </w:p>
        </w:tc>
        <w:tc>
          <w:tcPr>
            <w:tcW w:w="968" w:type="dxa"/>
            <w:tcBorders>
              <w:top w:val="single" w:color="000000" w:sz="6" w:space="0"/>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both"/>
              <w:rPr>
                <w:sz w:val="19"/>
                <w:szCs w:val="19"/>
              </w:rPr>
            </w:pPr>
            <w:r>
              <w:rPr>
                <w:rFonts w:hint="eastAsia" w:ascii="微软雅黑" w:hAnsi="微软雅黑" w:eastAsia="微软雅黑" w:cs="微软雅黑"/>
                <w:i w:val="0"/>
                <w:caps w:val="0"/>
                <w:color w:val="333333"/>
                <w:spacing w:val="0"/>
                <w:sz w:val="19"/>
                <w:szCs w:val="19"/>
                <w:bdr w:val="none" w:color="auto" w:sz="0" w:space="0"/>
              </w:rPr>
              <w:t>岗位名称</w:t>
            </w:r>
          </w:p>
        </w:tc>
        <w:tc>
          <w:tcPr>
            <w:tcW w:w="596" w:type="dxa"/>
            <w:tcBorders>
              <w:top w:val="single" w:color="000000" w:sz="6" w:space="0"/>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both"/>
              <w:rPr>
                <w:sz w:val="19"/>
                <w:szCs w:val="19"/>
              </w:rPr>
            </w:pPr>
            <w:r>
              <w:rPr>
                <w:rFonts w:hint="eastAsia" w:ascii="微软雅黑" w:hAnsi="微软雅黑" w:eastAsia="微软雅黑" w:cs="微软雅黑"/>
                <w:i w:val="0"/>
                <w:caps w:val="0"/>
                <w:color w:val="333333"/>
                <w:spacing w:val="0"/>
                <w:sz w:val="19"/>
                <w:szCs w:val="19"/>
                <w:bdr w:val="none" w:color="auto" w:sz="0" w:space="0"/>
              </w:rPr>
              <w:t>招聘人数</w:t>
            </w:r>
          </w:p>
        </w:tc>
        <w:tc>
          <w:tcPr>
            <w:tcW w:w="646" w:type="dxa"/>
            <w:tcBorders>
              <w:top w:val="single" w:color="000000" w:sz="6" w:space="0"/>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both"/>
              <w:rPr>
                <w:sz w:val="19"/>
                <w:szCs w:val="19"/>
              </w:rPr>
            </w:pPr>
            <w:r>
              <w:rPr>
                <w:rFonts w:hint="eastAsia" w:ascii="微软雅黑" w:hAnsi="微软雅黑" w:eastAsia="微软雅黑" w:cs="微软雅黑"/>
                <w:i w:val="0"/>
                <w:caps w:val="0"/>
                <w:color w:val="333333"/>
                <w:spacing w:val="0"/>
                <w:sz w:val="19"/>
                <w:szCs w:val="19"/>
                <w:bdr w:val="none" w:color="auto" w:sz="0" w:space="0"/>
              </w:rPr>
              <w:t>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both"/>
              <w:rPr>
                <w:sz w:val="19"/>
                <w:szCs w:val="19"/>
              </w:rPr>
            </w:pPr>
            <w:r>
              <w:rPr>
                <w:rFonts w:hint="eastAsia" w:ascii="微软雅黑" w:hAnsi="微软雅黑" w:eastAsia="微软雅黑" w:cs="微软雅黑"/>
                <w:i w:val="0"/>
                <w:caps w:val="0"/>
                <w:color w:val="333333"/>
                <w:spacing w:val="0"/>
                <w:sz w:val="19"/>
                <w:szCs w:val="19"/>
                <w:bdr w:val="none" w:color="auto" w:sz="0" w:space="0"/>
              </w:rPr>
              <w:t>种类</w:t>
            </w:r>
          </w:p>
        </w:tc>
        <w:tc>
          <w:tcPr>
            <w:tcW w:w="1829" w:type="dxa"/>
            <w:tcBorders>
              <w:top w:val="single" w:color="000000" w:sz="6" w:space="0"/>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both"/>
              <w:rPr>
                <w:sz w:val="19"/>
                <w:szCs w:val="19"/>
              </w:rPr>
            </w:pPr>
            <w:r>
              <w:rPr>
                <w:rFonts w:hint="eastAsia" w:ascii="微软雅黑" w:hAnsi="微软雅黑" w:eastAsia="微软雅黑" w:cs="微软雅黑"/>
                <w:i w:val="0"/>
                <w:caps w:val="0"/>
                <w:color w:val="333333"/>
                <w:spacing w:val="0"/>
                <w:sz w:val="19"/>
                <w:szCs w:val="19"/>
                <w:bdr w:val="none" w:color="auto" w:sz="0" w:space="0"/>
              </w:rPr>
              <w:t>聘用标准</w:t>
            </w:r>
          </w:p>
        </w:tc>
        <w:tc>
          <w:tcPr>
            <w:tcW w:w="2309" w:type="dxa"/>
            <w:tcBorders>
              <w:top w:val="single" w:color="000000" w:sz="6" w:space="0"/>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both"/>
              <w:rPr>
                <w:sz w:val="19"/>
                <w:szCs w:val="19"/>
              </w:rPr>
            </w:pPr>
            <w:r>
              <w:rPr>
                <w:rFonts w:hint="eastAsia" w:ascii="微软雅黑" w:hAnsi="微软雅黑" w:eastAsia="微软雅黑" w:cs="微软雅黑"/>
                <w:i w:val="0"/>
                <w:caps w:val="0"/>
                <w:color w:val="333333"/>
                <w:spacing w:val="0"/>
                <w:sz w:val="19"/>
                <w:szCs w:val="19"/>
                <w:bdr w:val="none" w:color="auto" w:sz="0" w:space="0"/>
              </w:rPr>
              <w:t>主要工作</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both"/>
              <w:rPr>
                <w:sz w:val="19"/>
                <w:szCs w:val="19"/>
              </w:rPr>
            </w:pPr>
            <w:r>
              <w:rPr>
                <w:rFonts w:hint="eastAsia" w:ascii="微软雅黑" w:hAnsi="微软雅黑" w:eastAsia="微软雅黑" w:cs="微软雅黑"/>
                <w:i w:val="0"/>
                <w:caps w:val="0"/>
                <w:color w:val="333333"/>
                <w:spacing w:val="0"/>
                <w:sz w:val="19"/>
                <w:szCs w:val="19"/>
                <w:bdr w:val="none" w:color="auto" w:sz="0" w:space="0"/>
              </w:rPr>
              <w:t>1</w:t>
            </w:r>
          </w:p>
        </w:tc>
        <w:tc>
          <w:tcPr>
            <w:tcW w:w="564" w:type="dxa"/>
            <w:vMerge w:val="restart"/>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both"/>
              <w:rPr>
                <w:sz w:val="19"/>
                <w:szCs w:val="19"/>
              </w:rPr>
            </w:pPr>
            <w:r>
              <w:rPr>
                <w:rFonts w:hint="eastAsia" w:ascii="微软雅黑" w:hAnsi="微软雅黑" w:eastAsia="微软雅黑" w:cs="微软雅黑"/>
                <w:i w:val="0"/>
                <w:caps w:val="0"/>
                <w:color w:val="333333"/>
                <w:spacing w:val="0"/>
                <w:sz w:val="19"/>
                <w:szCs w:val="19"/>
                <w:bdr w:val="none" w:color="auto" w:sz="0" w:space="0"/>
              </w:rPr>
              <w:t>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both"/>
              <w:rPr>
                <w:sz w:val="19"/>
                <w:szCs w:val="19"/>
              </w:rPr>
            </w:pPr>
            <w:r>
              <w:rPr>
                <w:rFonts w:hint="eastAsia" w:ascii="微软雅黑" w:hAnsi="微软雅黑" w:eastAsia="微软雅黑" w:cs="微软雅黑"/>
                <w:i w:val="0"/>
                <w:caps w:val="0"/>
                <w:color w:val="333333"/>
                <w:spacing w:val="0"/>
                <w:sz w:val="19"/>
                <w:szCs w:val="19"/>
                <w:bdr w:val="none" w:color="auto" w:sz="0" w:space="0"/>
              </w:rPr>
              <w:t>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both"/>
              <w:rPr>
                <w:sz w:val="19"/>
                <w:szCs w:val="19"/>
              </w:rPr>
            </w:pPr>
            <w:r>
              <w:rPr>
                <w:rFonts w:hint="eastAsia" w:ascii="微软雅黑" w:hAnsi="微软雅黑" w:eastAsia="微软雅黑" w:cs="微软雅黑"/>
                <w:i w:val="0"/>
                <w:caps w:val="0"/>
                <w:color w:val="333333"/>
                <w:spacing w:val="0"/>
                <w:sz w:val="19"/>
                <w:szCs w:val="19"/>
                <w:bdr w:val="none" w:color="auto" w:sz="0" w:space="0"/>
              </w:rPr>
              <w:t>科</w:t>
            </w:r>
          </w:p>
        </w:tc>
        <w:tc>
          <w:tcPr>
            <w:tcW w:w="972" w:type="dxa"/>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both"/>
              <w:rPr>
                <w:sz w:val="19"/>
                <w:szCs w:val="19"/>
              </w:rPr>
            </w:pPr>
            <w:r>
              <w:rPr>
                <w:rFonts w:hint="eastAsia" w:ascii="微软雅黑" w:hAnsi="微软雅黑" w:eastAsia="微软雅黑" w:cs="微软雅黑"/>
                <w:i w:val="0"/>
                <w:caps w:val="0"/>
                <w:color w:val="333333"/>
                <w:spacing w:val="0"/>
                <w:sz w:val="19"/>
                <w:szCs w:val="19"/>
                <w:bdr w:val="none" w:color="auto" w:sz="0" w:space="0"/>
              </w:rPr>
              <w:t>网络通信工程师</w:t>
            </w:r>
          </w:p>
        </w:tc>
        <w:tc>
          <w:tcPr>
            <w:tcW w:w="612" w:type="dxa"/>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both"/>
              <w:rPr>
                <w:sz w:val="19"/>
                <w:szCs w:val="19"/>
              </w:rPr>
            </w:pPr>
            <w:r>
              <w:rPr>
                <w:rFonts w:hint="eastAsia" w:ascii="微软雅黑" w:hAnsi="微软雅黑" w:eastAsia="微软雅黑" w:cs="微软雅黑"/>
                <w:i w:val="0"/>
                <w:caps w:val="0"/>
                <w:color w:val="333333"/>
                <w:spacing w:val="0"/>
                <w:sz w:val="19"/>
                <w:szCs w:val="19"/>
                <w:bdr w:val="none" w:color="auto" w:sz="0" w:space="0"/>
              </w:rPr>
              <w:t>1</w:t>
            </w:r>
          </w:p>
        </w:tc>
        <w:tc>
          <w:tcPr>
            <w:tcW w:w="648" w:type="dxa"/>
            <w:vMerge w:val="restart"/>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both"/>
              <w:rPr>
                <w:sz w:val="19"/>
                <w:szCs w:val="19"/>
              </w:rPr>
            </w:pPr>
            <w:r>
              <w:rPr>
                <w:rFonts w:hint="eastAsia" w:ascii="微软雅黑" w:hAnsi="微软雅黑" w:eastAsia="微软雅黑" w:cs="微软雅黑"/>
                <w:i w:val="0"/>
                <w:caps w:val="0"/>
                <w:color w:val="333333"/>
                <w:spacing w:val="0"/>
                <w:sz w:val="19"/>
                <w:szCs w:val="19"/>
                <w:bdr w:val="none" w:color="auto" w:sz="0" w:space="0"/>
              </w:rPr>
              <w:t>专业技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both"/>
              <w:rPr>
                <w:sz w:val="19"/>
                <w:szCs w:val="19"/>
              </w:rPr>
            </w:pPr>
            <w:r>
              <w:rPr>
                <w:rFonts w:hint="eastAsia" w:ascii="微软雅黑" w:hAnsi="微软雅黑" w:eastAsia="微软雅黑" w:cs="微软雅黑"/>
                <w:i w:val="0"/>
                <w:caps w:val="0"/>
                <w:color w:val="333333"/>
                <w:spacing w:val="0"/>
                <w:sz w:val="19"/>
                <w:szCs w:val="19"/>
                <w:bdr w:val="none" w:color="auto" w:sz="0" w:space="0"/>
              </w:rPr>
              <w:t>术岗</w:t>
            </w:r>
          </w:p>
        </w:tc>
        <w:tc>
          <w:tcPr>
            <w:tcW w:w="1824" w:type="dxa"/>
            <w:vMerge w:val="restart"/>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both"/>
              <w:rPr>
                <w:sz w:val="19"/>
                <w:szCs w:val="19"/>
              </w:rPr>
            </w:pPr>
            <w:r>
              <w:rPr>
                <w:rFonts w:hint="eastAsia" w:ascii="微软雅黑" w:hAnsi="微软雅黑" w:eastAsia="微软雅黑" w:cs="微软雅黑"/>
                <w:i w:val="0"/>
                <w:caps w:val="0"/>
                <w:color w:val="333333"/>
                <w:spacing w:val="0"/>
                <w:sz w:val="19"/>
                <w:szCs w:val="19"/>
                <w:bdr w:val="none" w:color="auto" w:sz="0" w:space="0"/>
              </w:rPr>
              <w:t>男性为主，35周岁以下，全日制本科以上学历，具有相关专业资质证书，退役军人或具有武装工作经历2年以上者优先。</w:t>
            </w:r>
          </w:p>
        </w:tc>
        <w:tc>
          <w:tcPr>
            <w:tcW w:w="2292" w:type="dxa"/>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both"/>
              <w:rPr>
                <w:sz w:val="19"/>
                <w:szCs w:val="19"/>
              </w:rPr>
            </w:pPr>
            <w:r>
              <w:rPr>
                <w:rFonts w:hint="eastAsia" w:ascii="微软雅黑" w:hAnsi="微软雅黑" w:eastAsia="微软雅黑" w:cs="微软雅黑"/>
                <w:i w:val="0"/>
                <w:caps w:val="0"/>
                <w:color w:val="333333"/>
                <w:spacing w:val="0"/>
                <w:sz w:val="19"/>
                <w:szCs w:val="19"/>
                <w:bdr w:val="none" w:color="auto" w:sz="0" w:space="0"/>
              </w:rPr>
              <w:t>主要负责区人民武装部值班平台系统和传真室各类系统维护以及区人民武装部通信通联、外出执行任务通信保障工作</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c>
          <w:tcPr>
            <w:tcW w:w="540" w:type="dxa"/>
            <w:tcBorders>
              <w:top w:val="nil"/>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both"/>
              <w:rPr>
                <w:sz w:val="19"/>
                <w:szCs w:val="19"/>
              </w:rPr>
            </w:pPr>
            <w:r>
              <w:rPr>
                <w:rFonts w:hint="eastAsia" w:ascii="微软雅黑" w:hAnsi="微软雅黑" w:eastAsia="微软雅黑" w:cs="微软雅黑"/>
                <w:i w:val="0"/>
                <w:caps w:val="0"/>
                <w:color w:val="333333"/>
                <w:spacing w:val="0"/>
                <w:sz w:val="19"/>
                <w:szCs w:val="19"/>
                <w:bdr w:val="none" w:color="auto" w:sz="0" w:space="0"/>
              </w:rPr>
              <w:t>2</w:t>
            </w:r>
          </w:p>
        </w:tc>
        <w:tc>
          <w:tcPr>
            <w:tcW w:w="564" w:type="dxa"/>
            <w:vMerge w:val="continue"/>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微软雅黑" w:hAnsi="微软雅黑" w:eastAsia="微软雅黑" w:cs="微软雅黑"/>
                <w:i w:val="0"/>
                <w:caps w:val="0"/>
                <w:color w:val="333333"/>
                <w:spacing w:val="0"/>
                <w:sz w:val="19"/>
                <w:szCs w:val="19"/>
              </w:rPr>
            </w:pPr>
          </w:p>
        </w:tc>
        <w:tc>
          <w:tcPr>
            <w:tcW w:w="972" w:type="dxa"/>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both"/>
              <w:rPr>
                <w:sz w:val="19"/>
                <w:szCs w:val="19"/>
              </w:rPr>
            </w:pPr>
            <w:r>
              <w:rPr>
                <w:rFonts w:hint="eastAsia" w:ascii="微软雅黑" w:hAnsi="微软雅黑" w:eastAsia="微软雅黑" w:cs="微软雅黑"/>
                <w:i w:val="0"/>
                <w:caps w:val="0"/>
                <w:color w:val="333333"/>
                <w:spacing w:val="0"/>
                <w:sz w:val="19"/>
                <w:szCs w:val="19"/>
                <w:bdr w:val="none" w:color="auto" w:sz="0" w:space="0"/>
              </w:rPr>
              <w:t>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both"/>
              <w:rPr>
                <w:sz w:val="19"/>
                <w:szCs w:val="19"/>
              </w:rPr>
            </w:pPr>
            <w:r>
              <w:rPr>
                <w:rFonts w:hint="eastAsia" w:ascii="微软雅黑" w:hAnsi="微软雅黑" w:eastAsia="微软雅黑" w:cs="微软雅黑"/>
                <w:i w:val="0"/>
                <w:caps w:val="0"/>
                <w:color w:val="333333"/>
                <w:spacing w:val="0"/>
                <w:sz w:val="19"/>
                <w:szCs w:val="19"/>
                <w:bdr w:val="none" w:color="auto" w:sz="0" w:space="0"/>
              </w:rPr>
              <w:t>工程师</w:t>
            </w:r>
          </w:p>
        </w:tc>
        <w:tc>
          <w:tcPr>
            <w:tcW w:w="612" w:type="dxa"/>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both"/>
              <w:rPr>
                <w:sz w:val="19"/>
                <w:szCs w:val="19"/>
              </w:rPr>
            </w:pPr>
            <w:r>
              <w:rPr>
                <w:rFonts w:hint="eastAsia" w:ascii="微软雅黑" w:hAnsi="微软雅黑" w:eastAsia="微软雅黑" w:cs="微软雅黑"/>
                <w:i w:val="0"/>
                <w:caps w:val="0"/>
                <w:color w:val="333333"/>
                <w:spacing w:val="0"/>
                <w:sz w:val="19"/>
                <w:szCs w:val="19"/>
                <w:bdr w:val="none" w:color="auto" w:sz="0" w:space="0"/>
              </w:rPr>
              <w:t>1</w:t>
            </w:r>
          </w:p>
        </w:tc>
        <w:tc>
          <w:tcPr>
            <w:tcW w:w="648" w:type="dxa"/>
            <w:vMerge w:val="continue"/>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微软雅黑" w:hAnsi="微软雅黑" w:eastAsia="微软雅黑" w:cs="微软雅黑"/>
                <w:i w:val="0"/>
                <w:caps w:val="0"/>
                <w:color w:val="333333"/>
                <w:spacing w:val="0"/>
                <w:sz w:val="19"/>
                <w:szCs w:val="19"/>
              </w:rPr>
            </w:pPr>
          </w:p>
        </w:tc>
        <w:tc>
          <w:tcPr>
            <w:tcW w:w="1824" w:type="dxa"/>
            <w:vMerge w:val="continue"/>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微软雅黑" w:hAnsi="微软雅黑" w:eastAsia="微软雅黑" w:cs="微软雅黑"/>
                <w:i w:val="0"/>
                <w:caps w:val="0"/>
                <w:color w:val="333333"/>
                <w:spacing w:val="0"/>
                <w:sz w:val="19"/>
                <w:szCs w:val="19"/>
              </w:rPr>
            </w:pPr>
          </w:p>
        </w:tc>
        <w:tc>
          <w:tcPr>
            <w:tcW w:w="2292" w:type="dxa"/>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both"/>
              <w:rPr>
                <w:sz w:val="19"/>
                <w:szCs w:val="19"/>
              </w:rPr>
            </w:pPr>
            <w:r>
              <w:rPr>
                <w:rFonts w:hint="eastAsia" w:ascii="微软雅黑" w:hAnsi="微软雅黑" w:eastAsia="微软雅黑" w:cs="微软雅黑"/>
                <w:i w:val="0"/>
                <w:caps w:val="0"/>
                <w:color w:val="333333"/>
                <w:spacing w:val="0"/>
                <w:sz w:val="19"/>
                <w:szCs w:val="19"/>
                <w:bdr w:val="none" w:color="auto" w:sz="0" w:space="0"/>
              </w:rPr>
              <w:t>主要负责动员潜力数据录入、征兵系统、征兵网维护</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2B5935"/>
    <w:rsid w:val="112B5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2020-12-22T05:12:00Z</dcterms:created>
  <dc:creator>ぺ灬cc果冻ル</dc:creator>
  <cp:lastModifiedBy>ぺ灬cc果冻ル</cp:lastModifiedBy>
  <dcterms:modified xsi:type="dcterms:W3CDTF">2020-12-22T05:13:50Z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