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濮阳县城发医疗投资有限公司</w:t>
      </w:r>
    </w:p>
    <w:p>
      <w:pPr>
        <w:pStyle w:val="7"/>
        <w:spacing w:line="560" w:lineRule="exact"/>
        <w:jc w:val="center"/>
        <w:rPr>
          <w:rFonts w:ascii="方正小标宋简体" w:hAnsi="方正小标宋简体" w:eastAsia="方正小标宋简体" w:cs="方正小标宋简体"/>
          <w:b w:val="0"/>
          <w:bCs/>
          <w:szCs w:val="44"/>
        </w:rPr>
      </w:pPr>
      <w:r>
        <w:rPr>
          <w:rFonts w:hint="eastAsia" w:ascii="方正小标宋简体" w:hAnsi="方正小标宋简体" w:eastAsia="方正小标宋简体" w:cs="方正小标宋简体"/>
          <w:b w:val="0"/>
          <w:bCs/>
          <w:szCs w:val="44"/>
        </w:rPr>
        <w:t>招聘岗位及任职要求</w:t>
      </w:r>
    </w:p>
    <w:p>
      <w:pPr>
        <w:jc w:val="center"/>
      </w:pPr>
    </w:p>
    <w:p>
      <w:pPr>
        <w:spacing w:line="360" w:lineRule="auto"/>
        <w:ind w:firstLine="640" w:firstLineChars="200"/>
      </w:pPr>
      <w:r>
        <w:rPr>
          <w:rFonts w:hint="eastAsia" w:ascii="仿宋" w:hAnsi="仿宋" w:eastAsia="仿宋" w:cs="仿宋"/>
        </w:rPr>
        <w:t>濮阳县城发医疗投资公司计划在2020年12月份招聘5人，其中安装工程师岗位1人，工程管理基层岗位1人，综合管理岗位1人，会计岗位1人，出纳岗位1人，具体岗位和任职要求详见下表：</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779"/>
        <w:gridCol w:w="871"/>
        <w:gridCol w:w="2459"/>
        <w:gridCol w:w="3496"/>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序</w:t>
            </w:r>
          </w:p>
          <w:p>
            <w:pPr>
              <w:jc w:val="center"/>
              <w:rPr>
                <w:rFonts w:ascii="仿宋" w:hAnsi="仿宋" w:eastAsia="仿宋"/>
                <w:b/>
                <w:bCs/>
                <w:sz w:val="24"/>
                <w:szCs w:val="24"/>
              </w:rPr>
            </w:pPr>
            <w:r>
              <w:rPr>
                <w:rFonts w:hint="eastAsia" w:ascii="仿宋" w:hAnsi="仿宋" w:eastAsia="仿宋"/>
                <w:b/>
                <w:bCs/>
                <w:sz w:val="24"/>
                <w:szCs w:val="24"/>
              </w:rPr>
              <w:t>号</w:t>
            </w: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岗位名称</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招聘</w:t>
            </w:r>
          </w:p>
          <w:p>
            <w:pPr>
              <w:jc w:val="center"/>
              <w:rPr>
                <w:rFonts w:ascii="仿宋" w:hAnsi="仿宋" w:eastAsia="仿宋"/>
                <w:b/>
                <w:bCs/>
                <w:sz w:val="24"/>
                <w:szCs w:val="24"/>
              </w:rPr>
            </w:pPr>
            <w:r>
              <w:rPr>
                <w:rFonts w:hint="eastAsia" w:ascii="仿宋" w:hAnsi="仿宋" w:eastAsia="仿宋"/>
                <w:b/>
                <w:bCs/>
                <w:sz w:val="24"/>
                <w:szCs w:val="24"/>
              </w:rPr>
              <w:t>人数</w:t>
            </w:r>
          </w:p>
        </w:tc>
        <w:tc>
          <w:tcPr>
            <w:tcW w:w="144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任职条件</w:t>
            </w: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岗位职责</w:t>
            </w:r>
          </w:p>
        </w:tc>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4"/>
                <w:szCs w:val="24"/>
              </w:rPr>
            </w:pPr>
            <w:r>
              <w:rPr>
                <w:rFonts w:hint="eastAsia" w:ascii="仿宋" w:hAnsi="仿宋" w:eastAsia="仿宋"/>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w:t>
            </w: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安装工程师</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1人</w:t>
            </w:r>
          </w:p>
        </w:tc>
        <w:tc>
          <w:tcPr>
            <w:tcW w:w="1443"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1.40周岁以下，专科及以上学历，工程及建筑类相关专业。</w:t>
            </w:r>
          </w:p>
          <w:p>
            <w:pPr>
              <w:jc w:val="left"/>
              <w:rPr>
                <w:rFonts w:ascii="仿宋" w:hAnsi="仿宋" w:eastAsia="仿宋"/>
                <w:sz w:val="18"/>
                <w:szCs w:val="18"/>
              </w:rPr>
            </w:pPr>
            <w:r>
              <w:rPr>
                <w:rFonts w:hint="eastAsia" w:ascii="仿宋" w:hAnsi="仿宋" w:eastAsia="仿宋"/>
                <w:sz w:val="18"/>
                <w:szCs w:val="18"/>
              </w:rPr>
              <w:t>2,原则上具备3年以上相同岗位从业经验，具有中级及以上工程类工程师资格，具有相关专业二级建造师及以上资格证书，一级建造师优先考虑。</w:t>
            </w:r>
          </w:p>
          <w:p>
            <w:pPr>
              <w:jc w:val="left"/>
            </w:pPr>
            <w:r>
              <w:rPr>
                <w:rFonts w:hint="eastAsia" w:ascii="仿宋" w:hAnsi="仿宋" w:eastAsia="仿宋"/>
                <w:sz w:val="18"/>
                <w:szCs w:val="18"/>
              </w:rPr>
              <w:t>3.具有水电、工程设备相关安装工程师资格。</w:t>
            </w:r>
          </w:p>
          <w:p>
            <w:pPr>
              <w:jc w:val="left"/>
              <w:rPr>
                <w:rFonts w:ascii="仿宋" w:hAnsi="仿宋" w:eastAsia="仿宋"/>
                <w:sz w:val="18"/>
                <w:szCs w:val="18"/>
              </w:rPr>
            </w:pPr>
            <w:r>
              <w:rPr>
                <w:rFonts w:hint="eastAsia" w:ascii="仿宋" w:hAnsi="仿宋" w:eastAsia="仿宋"/>
                <w:sz w:val="18"/>
                <w:szCs w:val="18"/>
              </w:rPr>
              <w:t xml:space="preserve">4.熟悉国家及地方相关法规、政策，熟悉对应专业施工图、施工管理和有关的施工规范及要求，掌握项目规划、建筑设计、施工、验收规范等基本建设程序。 </w:t>
            </w:r>
          </w:p>
          <w:p>
            <w:pPr>
              <w:jc w:val="left"/>
            </w:pPr>
            <w:r>
              <w:rPr>
                <w:rFonts w:hint="eastAsia" w:ascii="仿宋" w:hAnsi="仿宋" w:eastAsia="仿宋"/>
                <w:sz w:val="18"/>
                <w:szCs w:val="18"/>
              </w:rPr>
              <w:t>5.条件优秀者可适当放宽要求。</w:t>
            </w:r>
          </w:p>
        </w:tc>
        <w:tc>
          <w:tcPr>
            <w:tcW w:w="2051"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1.协助工程部负责人日常工作</w:t>
            </w:r>
          </w:p>
          <w:p>
            <w:pPr>
              <w:jc w:val="left"/>
              <w:rPr>
                <w:rFonts w:ascii="仿宋" w:hAnsi="仿宋" w:eastAsia="仿宋"/>
                <w:sz w:val="21"/>
                <w:szCs w:val="21"/>
              </w:rPr>
            </w:pPr>
            <w:r>
              <w:rPr>
                <w:rFonts w:hint="eastAsia" w:ascii="仿宋" w:hAnsi="仿宋" w:eastAsia="仿宋"/>
                <w:sz w:val="18"/>
                <w:szCs w:val="18"/>
              </w:rPr>
              <w:t>2.参与安装工程资料、文件的审查和评标工作，提出合理建议，负责对投标单位进行安装方面的现场答疑。</w:t>
            </w:r>
            <w:r>
              <w:rPr>
                <w:rFonts w:hint="eastAsia" w:ascii="仿宋" w:hAnsi="仿宋" w:eastAsia="仿宋"/>
                <w:sz w:val="18"/>
                <w:szCs w:val="18"/>
              </w:rPr>
              <w:br w:type="textWrapping"/>
            </w:r>
            <w:r>
              <w:rPr>
                <w:rFonts w:hint="eastAsia" w:ascii="仿宋" w:hAnsi="仿宋" w:eastAsia="仿宋"/>
                <w:sz w:val="18"/>
                <w:szCs w:val="18"/>
              </w:rPr>
              <w:t>3.参与图纸会审、设计交底工作，负责交底记录整理、签认和发放。跟踪处理图纸会审中提出的问题。</w:t>
            </w:r>
            <w:r>
              <w:rPr>
                <w:rFonts w:hint="eastAsia" w:ascii="仿宋" w:hAnsi="仿宋" w:eastAsia="仿宋"/>
                <w:sz w:val="18"/>
                <w:szCs w:val="18"/>
              </w:rPr>
              <w:br w:type="textWrapping"/>
            </w:r>
            <w:r>
              <w:rPr>
                <w:rFonts w:hint="eastAsia" w:ascii="仿宋" w:hAnsi="仿宋" w:eastAsia="仿宋"/>
                <w:sz w:val="18"/>
                <w:szCs w:val="18"/>
              </w:rPr>
              <w:t>4.根据相关规范标准对安装工程施工质量进行控制，对承包单位与监理单位的质量完成情况进行检查考核并提出调整意见。</w:t>
            </w:r>
            <w:r>
              <w:rPr>
                <w:rFonts w:hint="eastAsia" w:ascii="仿宋" w:hAnsi="仿宋" w:eastAsia="仿宋"/>
                <w:sz w:val="18"/>
                <w:szCs w:val="18"/>
              </w:rPr>
              <w:br w:type="textWrapping"/>
            </w:r>
            <w:r>
              <w:rPr>
                <w:rFonts w:hint="eastAsia" w:ascii="仿宋" w:hAnsi="仿宋" w:eastAsia="仿宋"/>
                <w:sz w:val="18"/>
                <w:szCs w:val="18"/>
              </w:rPr>
              <w:t>5.对安装工程中出现的不合格事项进行检查，并提出处理意见。</w:t>
            </w:r>
            <w:r>
              <w:rPr>
                <w:rFonts w:hint="eastAsia" w:ascii="仿宋" w:hAnsi="仿宋" w:eastAsia="仿宋"/>
                <w:sz w:val="18"/>
                <w:szCs w:val="18"/>
              </w:rPr>
              <w:br w:type="textWrapping"/>
            </w:r>
            <w:r>
              <w:rPr>
                <w:rFonts w:hint="eastAsia" w:ascii="仿宋" w:hAnsi="仿宋" w:eastAsia="仿宋"/>
                <w:sz w:val="18"/>
                <w:szCs w:val="18"/>
              </w:rPr>
              <w:t>6.负责安装工程的竣工验收。</w:t>
            </w: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68" w:type="pct"/>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c>
          <w:tcPr>
            <w:tcW w:w="457" w:type="pct"/>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工程管理基层岗</w:t>
            </w:r>
          </w:p>
        </w:tc>
        <w:tc>
          <w:tcPr>
            <w:tcW w:w="511" w:type="pct"/>
            <w:vMerge w:val="restart"/>
            <w:tcBorders>
              <w:top w:val="single" w:color="auto" w:sz="4" w:space="0"/>
              <w:left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1人</w:t>
            </w:r>
          </w:p>
        </w:tc>
        <w:tc>
          <w:tcPr>
            <w:tcW w:w="1443"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社招条件：</w:t>
            </w:r>
          </w:p>
          <w:p>
            <w:pPr>
              <w:jc w:val="left"/>
              <w:rPr>
                <w:rFonts w:ascii="仿宋" w:hAnsi="仿宋" w:eastAsia="仿宋"/>
                <w:sz w:val="18"/>
                <w:szCs w:val="18"/>
              </w:rPr>
            </w:pPr>
            <w:r>
              <w:rPr>
                <w:rFonts w:hint="eastAsia" w:ascii="仿宋" w:hAnsi="仿宋" w:eastAsia="仿宋"/>
                <w:sz w:val="18"/>
                <w:szCs w:val="18"/>
              </w:rPr>
              <w:t>1.40周岁以下，专科及以上学历，建筑、土木工程类等相关专业。</w:t>
            </w:r>
          </w:p>
          <w:p>
            <w:pPr>
              <w:jc w:val="left"/>
              <w:rPr>
                <w:rFonts w:ascii="仿宋" w:hAnsi="仿宋" w:eastAsia="仿宋"/>
                <w:sz w:val="18"/>
                <w:szCs w:val="18"/>
              </w:rPr>
            </w:pPr>
            <w:r>
              <w:rPr>
                <w:rFonts w:hint="eastAsia" w:ascii="仿宋" w:hAnsi="仿宋" w:eastAsia="仿宋"/>
                <w:sz w:val="18"/>
                <w:szCs w:val="18"/>
              </w:rPr>
              <w:t>2</w:t>
            </w:r>
            <w:r>
              <w:rPr>
                <w:rFonts w:ascii="仿宋" w:hAnsi="仿宋" w:eastAsia="仿宋"/>
                <w:sz w:val="18"/>
                <w:szCs w:val="18"/>
              </w:rPr>
              <w:t>.</w:t>
            </w:r>
            <w:r>
              <w:rPr>
                <w:rFonts w:hint="eastAsia" w:ascii="仿宋" w:hAnsi="仿宋" w:eastAsia="仿宋"/>
                <w:sz w:val="18"/>
                <w:szCs w:val="18"/>
              </w:rPr>
              <w:t xml:space="preserve"> 原则上具备</w:t>
            </w:r>
            <w:r>
              <w:rPr>
                <w:rFonts w:ascii="仿宋" w:hAnsi="仿宋" w:eastAsia="仿宋"/>
                <w:sz w:val="18"/>
                <w:szCs w:val="18"/>
              </w:rPr>
              <w:t>2</w:t>
            </w:r>
            <w:r>
              <w:rPr>
                <w:rFonts w:hint="eastAsia" w:ascii="仿宋" w:hAnsi="仿宋" w:eastAsia="仿宋"/>
                <w:sz w:val="18"/>
                <w:szCs w:val="18"/>
              </w:rPr>
              <w:t>年</w:t>
            </w:r>
            <w:bookmarkStart w:id="0" w:name="_GoBack"/>
            <w:bookmarkEnd w:id="0"/>
            <w:r>
              <w:rPr>
                <w:rFonts w:hint="eastAsia" w:ascii="仿宋" w:hAnsi="仿宋" w:eastAsia="仿宋"/>
                <w:sz w:val="18"/>
                <w:szCs w:val="18"/>
                <w:lang w:val="en-US" w:eastAsia="zh-CN"/>
              </w:rPr>
              <w:t>及</w:t>
            </w:r>
            <w:r>
              <w:rPr>
                <w:rFonts w:hint="eastAsia" w:ascii="仿宋" w:hAnsi="仿宋" w:eastAsia="仿宋"/>
                <w:sz w:val="18"/>
                <w:szCs w:val="18"/>
              </w:rPr>
              <w:t>以上相同岗位从业经验,具有二级建造师及以上资格证书优先考虑。</w:t>
            </w:r>
          </w:p>
          <w:p>
            <w:pPr>
              <w:jc w:val="left"/>
              <w:rPr>
                <w:rFonts w:ascii="仿宋" w:hAnsi="仿宋" w:eastAsia="仿宋"/>
                <w:sz w:val="18"/>
                <w:szCs w:val="18"/>
              </w:rPr>
            </w:pPr>
            <w:r>
              <w:rPr>
                <w:rFonts w:ascii="仿宋" w:hAnsi="仿宋" w:eastAsia="仿宋"/>
                <w:sz w:val="18"/>
                <w:szCs w:val="18"/>
              </w:rPr>
              <w:t>3</w:t>
            </w:r>
            <w:r>
              <w:rPr>
                <w:rFonts w:hint="eastAsia" w:ascii="仿宋" w:hAnsi="仿宋" w:eastAsia="仿宋"/>
                <w:sz w:val="18"/>
                <w:szCs w:val="18"/>
              </w:rPr>
              <w:t>.熟悉国家及地方相关法规、政策，熟悉土建类施工图、施工管理和有关土建的施工规范及要求，掌握项目规划、建筑设计、施工、验收规范等基本建设程序；了解土建工作量清单及组价编制，熟练使用预算清单软件，熟悉施工现场工作流程和环节，了解工程造价信息及材料信息。</w:t>
            </w:r>
          </w:p>
          <w:p>
            <w:pPr>
              <w:jc w:val="left"/>
              <w:rPr>
                <w:rFonts w:ascii="仿宋" w:hAnsi="仿宋" w:eastAsia="仿宋"/>
                <w:sz w:val="18"/>
                <w:szCs w:val="18"/>
              </w:rPr>
            </w:pPr>
            <w:r>
              <w:rPr>
                <w:rFonts w:ascii="仿宋" w:hAnsi="仿宋" w:eastAsia="仿宋"/>
                <w:sz w:val="18"/>
                <w:szCs w:val="18"/>
              </w:rPr>
              <w:t>4</w:t>
            </w:r>
            <w:r>
              <w:rPr>
                <w:rFonts w:hint="eastAsia" w:ascii="仿宋" w:hAnsi="仿宋" w:eastAsia="仿宋"/>
                <w:sz w:val="18"/>
                <w:szCs w:val="18"/>
              </w:rPr>
              <w:t>.条件优秀者可适当放宽要求。</w:t>
            </w:r>
          </w:p>
        </w:tc>
        <w:tc>
          <w:tcPr>
            <w:tcW w:w="2051" w:type="pct"/>
            <w:vMerge w:val="restart"/>
            <w:tcBorders>
              <w:top w:val="single" w:color="auto" w:sz="4" w:space="0"/>
              <w:left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1.配合土建工程师工作，负责土建施工质量、进度和成本的控制，解决施工中出现的具体专业技术问题。</w:t>
            </w:r>
          </w:p>
          <w:p>
            <w:pPr>
              <w:jc w:val="left"/>
              <w:rPr>
                <w:rFonts w:ascii="仿宋" w:hAnsi="仿宋" w:eastAsia="仿宋"/>
                <w:sz w:val="18"/>
                <w:szCs w:val="18"/>
              </w:rPr>
            </w:pPr>
            <w:r>
              <w:rPr>
                <w:rFonts w:hint="eastAsia" w:ascii="仿宋" w:hAnsi="仿宋" w:eastAsia="仿宋"/>
                <w:sz w:val="18"/>
                <w:szCs w:val="18"/>
              </w:rPr>
              <w:t>2.协调业主、设计单位、施工单位和监理单位之间以及与其他各专业之间的关系。3.组织现场各单位针对分部分项工程进行验收、复检等日常工作。</w:t>
            </w:r>
          </w:p>
          <w:p>
            <w:pPr>
              <w:jc w:val="left"/>
              <w:rPr>
                <w:rFonts w:ascii="仿宋" w:hAnsi="仿宋" w:eastAsia="仿宋"/>
                <w:sz w:val="18"/>
                <w:szCs w:val="18"/>
              </w:rPr>
            </w:pPr>
            <w:r>
              <w:rPr>
                <w:rFonts w:hint="eastAsia" w:ascii="仿宋" w:hAnsi="仿宋" w:eastAsia="仿宋"/>
                <w:sz w:val="18"/>
                <w:szCs w:val="18"/>
              </w:rPr>
              <w:t>4.审查竣工资料和对单位工程及单项工程初验和组织竣工验收等。</w:t>
            </w:r>
          </w:p>
          <w:p>
            <w:pPr>
              <w:rPr>
                <w:rFonts w:ascii="仿宋" w:hAnsi="仿宋" w:eastAsia="仿宋"/>
                <w:sz w:val="21"/>
                <w:szCs w:val="21"/>
              </w:rPr>
            </w:pPr>
          </w:p>
        </w:tc>
        <w:tc>
          <w:tcPr>
            <w:tcW w:w="268" w:type="pct"/>
            <w:vMerge w:val="restart"/>
            <w:tcBorders>
              <w:top w:val="single" w:color="auto" w:sz="4" w:space="0"/>
              <w:left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68" w:type="pct"/>
            <w:vMerge w:val="continue"/>
            <w:tcBorders>
              <w:left w:val="single" w:color="auto" w:sz="4" w:space="0"/>
              <w:bottom w:val="single" w:color="auto" w:sz="4" w:space="0"/>
              <w:right w:val="single" w:color="auto" w:sz="4" w:space="0"/>
            </w:tcBorders>
            <w:vAlign w:val="center"/>
          </w:tcPr>
          <w:p/>
        </w:tc>
        <w:tc>
          <w:tcPr>
            <w:tcW w:w="457" w:type="pct"/>
            <w:vMerge w:val="continue"/>
            <w:tcBorders>
              <w:left w:val="single" w:color="auto" w:sz="4" w:space="0"/>
              <w:bottom w:val="single" w:color="auto" w:sz="4" w:space="0"/>
              <w:right w:val="single" w:color="auto" w:sz="4" w:space="0"/>
            </w:tcBorders>
            <w:vAlign w:val="center"/>
          </w:tcPr>
          <w:p/>
        </w:tc>
        <w:tc>
          <w:tcPr>
            <w:tcW w:w="511" w:type="pct"/>
            <w:vMerge w:val="continue"/>
            <w:tcBorders>
              <w:left w:val="single" w:color="auto" w:sz="4" w:space="0"/>
              <w:bottom w:val="single" w:color="auto" w:sz="4" w:space="0"/>
              <w:right w:val="single" w:color="auto" w:sz="4" w:space="0"/>
            </w:tcBorders>
            <w:vAlign w:val="center"/>
          </w:tcPr>
          <w:p/>
        </w:tc>
        <w:tc>
          <w:tcPr>
            <w:tcW w:w="1443"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校招条件：</w:t>
            </w:r>
          </w:p>
          <w:p>
            <w:pPr>
              <w:jc w:val="left"/>
              <w:rPr>
                <w:rFonts w:ascii="仿宋" w:hAnsi="仿宋" w:eastAsia="仿宋"/>
                <w:sz w:val="18"/>
                <w:szCs w:val="18"/>
              </w:rPr>
            </w:pPr>
            <w:r>
              <w:rPr>
                <w:rFonts w:hint="eastAsia" w:ascii="仿宋" w:hAnsi="仿宋" w:eastAsia="仿宋"/>
                <w:sz w:val="18"/>
                <w:szCs w:val="18"/>
              </w:rPr>
              <w:t>1.30周岁以下，专科及以上学历，建筑、土木工程类等相关专业。</w:t>
            </w:r>
          </w:p>
          <w:p>
            <w:pPr>
              <w:jc w:val="left"/>
              <w:rPr>
                <w:rFonts w:ascii="仿宋" w:hAnsi="仿宋" w:eastAsia="仿宋"/>
                <w:sz w:val="18"/>
                <w:szCs w:val="18"/>
              </w:rPr>
            </w:pPr>
            <w:r>
              <w:rPr>
                <w:rFonts w:hint="eastAsia" w:ascii="仿宋" w:hAnsi="仿宋" w:eastAsia="仿宋"/>
                <w:sz w:val="18"/>
                <w:szCs w:val="18"/>
              </w:rPr>
              <w:t>2.在校成绩优异，当过学生干部者优先考虑。</w:t>
            </w:r>
          </w:p>
          <w:p>
            <w:pPr>
              <w:jc w:val="left"/>
              <w:rPr>
                <w:rFonts w:ascii="仿宋" w:hAnsi="仿宋" w:eastAsia="仿宋"/>
                <w:sz w:val="18"/>
                <w:szCs w:val="18"/>
              </w:rPr>
            </w:pPr>
            <w:r>
              <w:rPr>
                <w:rFonts w:hint="eastAsia" w:ascii="仿宋" w:hAnsi="仿宋" w:eastAsia="仿宋"/>
                <w:sz w:val="18"/>
                <w:szCs w:val="18"/>
              </w:rPr>
              <w:t>3.受过工程专业相关职业培训，有相关执业资格者优先考虑。</w:t>
            </w:r>
          </w:p>
          <w:p>
            <w:pPr>
              <w:jc w:val="left"/>
              <w:rPr>
                <w:rFonts w:ascii="仿宋" w:hAnsi="仿宋" w:eastAsia="仿宋"/>
                <w:sz w:val="18"/>
                <w:szCs w:val="18"/>
              </w:rPr>
            </w:pPr>
            <w:r>
              <w:rPr>
                <w:rFonts w:hint="eastAsia" w:ascii="仿宋" w:hAnsi="仿宋" w:eastAsia="仿宋"/>
                <w:sz w:val="18"/>
                <w:szCs w:val="18"/>
              </w:rPr>
              <w:t>4.2020、21届毕业生优先考虑。</w:t>
            </w:r>
          </w:p>
          <w:p>
            <w:pPr>
              <w:jc w:val="left"/>
              <w:rPr>
                <w:rFonts w:ascii="仿宋" w:hAnsi="仿宋" w:eastAsia="仿宋"/>
                <w:sz w:val="18"/>
                <w:szCs w:val="18"/>
              </w:rPr>
            </w:pPr>
            <w:r>
              <w:rPr>
                <w:rFonts w:hint="eastAsia" w:ascii="仿宋" w:hAnsi="仿宋" w:eastAsia="仿宋"/>
                <w:sz w:val="18"/>
                <w:szCs w:val="18"/>
              </w:rPr>
              <w:t>5.条件优秀者可适当放宽要求。</w:t>
            </w:r>
          </w:p>
        </w:tc>
        <w:tc>
          <w:tcPr>
            <w:tcW w:w="2051" w:type="pct"/>
            <w:vMerge w:val="continue"/>
            <w:tcBorders>
              <w:left w:val="single" w:color="auto" w:sz="4" w:space="0"/>
              <w:bottom w:val="single" w:color="auto" w:sz="4" w:space="0"/>
              <w:right w:val="single" w:color="auto" w:sz="4" w:space="0"/>
            </w:tcBorders>
            <w:vAlign w:val="center"/>
          </w:tcPr>
          <w:p>
            <w:pPr>
              <w:rPr>
                <w:rFonts w:ascii="仿宋" w:hAnsi="仿宋" w:eastAsia="仿宋"/>
                <w:sz w:val="21"/>
                <w:szCs w:val="21"/>
              </w:rPr>
            </w:pPr>
          </w:p>
        </w:tc>
        <w:tc>
          <w:tcPr>
            <w:tcW w:w="268" w:type="pct"/>
            <w:vMerge w:val="continue"/>
            <w:tcBorders>
              <w:left w:val="single" w:color="auto" w:sz="4" w:space="0"/>
              <w:bottom w:val="single" w:color="auto" w:sz="4" w:space="0"/>
              <w:right w:val="single" w:color="auto" w:sz="4" w:space="0"/>
            </w:tcBorders>
            <w:vAlign w:val="center"/>
          </w:tcPr>
          <w:p>
            <w:pPr>
              <w:rPr>
                <w:rFonts w:ascii="仿宋" w:hAnsi="仿宋"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综合管理岗</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1人</w:t>
            </w:r>
          </w:p>
        </w:tc>
        <w:tc>
          <w:tcPr>
            <w:tcW w:w="1443"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1.40周岁以下，中文、行政管理、工商管理、人力资源管理等相关专业，本科及以上学历。</w:t>
            </w:r>
          </w:p>
          <w:p>
            <w:pPr>
              <w:jc w:val="left"/>
              <w:rPr>
                <w:rFonts w:ascii="仿宋" w:hAnsi="仿宋" w:eastAsia="仿宋"/>
                <w:sz w:val="18"/>
                <w:szCs w:val="18"/>
              </w:rPr>
            </w:pPr>
            <w:r>
              <w:rPr>
                <w:rFonts w:hint="eastAsia" w:ascii="仿宋" w:hAnsi="仿宋" w:eastAsia="仿宋"/>
                <w:sz w:val="18"/>
                <w:szCs w:val="18"/>
              </w:rPr>
              <w:t>2.原则上具备3年以上行政管理工作经验。</w:t>
            </w:r>
          </w:p>
          <w:p>
            <w:pPr>
              <w:jc w:val="left"/>
              <w:rPr>
                <w:rFonts w:ascii="仿宋" w:hAnsi="仿宋" w:eastAsia="仿宋"/>
                <w:sz w:val="18"/>
                <w:szCs w:val="18"/>
              </w:rPr>
            </w:pPr>
            <w:r>
              <w:rPr>
                <w:rFonts w:hint="eastAsia" w:ascii="仿宋" w:hAnsi="仿宋" w:eastAsia="仿宋"/>
                <w:sz w:val="18"/>
                <w:szCs w:val="18"/>
              </w:rPr>
              <w:t>3.条件优秀者可适当放宽要求。</w:t>
            </w:r>
          </w:p>
          <w:p>
            <w:pPr>
              <w:jc w:val="left"/>
              <w:rPr>
                <w:rFonts w:ascii="仿宋" w:hAnsi="仿宋" w:eastAsia="仿宋"/>
                <w:sz w:val="21"/>
                <w:szCs w:val="21"/>
              </w:rPr>
            </w:pPr>
          </w:p>
        </w:tc>
        <w:tc>
          <w:tcPr>
            <w:tcW w:w="2051"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1.配合综合管理部负责人日常工作，负责企业内部管理工作，促进管理规范化组织制订完善的公司管理制度体系。</w:t>
            </w:r>
          </w:p>
          <w:p>
            <w:pPr>
              <w:jc w:val="left"/>
              <w:rPr>
                <w:rFonts w:ascii="仿宋" w:hAnsi="仿宋" w:eastAsia="仿宋"/>
                <w:sz w:val="18"/>
                <w:szCs w:val="18"/>
              </w:rPr>
            </w:pPr>
            <w:r>
              <w:rPr>
                <w:rFonts w:hint="eastAsia" w:ascii="仿宋" w:hAnsi="仿宋" w:eastAsia="仿宋"/>
                <w:sz w:val="18"/>
                <w:szCs w:val="18"/>
              </w:rPr>
              <w:t>2.负责综合管理部的日常行政事务，如负责组织整理总经理办公会等例行会议的会议记录和会议纪要。</w:t>
            </w:r>
          </w:p>
          <w:p>
            <w:pPr>
              <w:jc w:val="left"/>
              <w:rPr>
                <w:rFonts w:ascii="仿宋" w:hAnsi="仿宋" w:eastAsia="仿宋"/>
                <w:sz w:val="18"/>
                <w:szCs w:val="18"/>
              </w:rPr>
            </w:pPr>
            <w:r>
              <w:rPr>
                <w:rFonts w:hint="eastAsia" w:ascii="仿宋" w:hAnsi="仿宋" w:eastAsia="仿宋"/>
                <w:sz w:val="18"/>
                <w:szCs w:val="18"/>
              </w:rPr>
              <w:t>3.负责组织督办、检查总经理办公会决议的执行情况。</w:t>
            </w:r>
          </w:p>
          <w:p>
            <w:pPr>
              <w:jc w:val="left"/>
              <w:rPr>
                <w:rFonts w:ascii="仿宋" w:hAnsi="仿宋" w:eastAsia="仿宋"/>
                <w:sz w:val="18"/>
                <w:szCs w:val="18"/>
              </w:rPr>
            </w:pPr>
            <w:r>
              <w:rPr>
                <w:rFonts w:hint="eastAsia" w:ascii="仿宋" w:hAnsi="仿宋" w:eastAsia="仿宋"/>
                <w:sz w:val="18"/>
                <w:szCs w:val="18"/>
              </w:rPr>
              <w:t>4.负责组织各部门的信息传递工作，保证各部门信息沟通顺畅。</w:t>
            </w:r>
          </w:p>
          <w:p>
            <w:pPr>
              <w:jc w:val="left"/>
              <w:rPr>
                <w:rFonts w:ascii="仿宋" w:hAnsi="仿宋" w:eastAsia="仿宋"/>
                <w:sz w:val="18"/>
                <w:szCs w:val="18"/>
              </w:rPr>
            </w:pPr>
            <w:r>
              <w:rPr>
                <w:rFonts w:hint="eastAsia" w:ascii="仿宋" w:hAnsi="仿宋" w:eastAsia="仿宋"/>
                <w:sz w:val="18"/>
                <w:szCs w:val="18"/>
              </w:rPr>
              <w:t>5.负责组织公司印鉴、介绍信使用保管、函电收发工作。</w:t>
            </w:r>
          </w:p>
          <w:p>
            <w:pPr>
              <w:jc w:val="left"/>
              <w:rPr>
                <w:rFonts w:ascii="仿宋" w:hAnsi="仿宋" w:eastAsia="仿宋"/>
                <w:sz w:val="18"/>
                <w:szCs w:val="18"/>
              </w:rPr>
            </w:pPr>
            <w:r>
              <w:rPr>
                <w:rFonts w:hint="eastAsia" w:ascii="仿宋" w:hAnsi="仿宋" w:eastAsia="仿宋"/>
                <w:sz w:val="18"/>
                <w:szCs w:val="18"/>
              </w:rPr>
              <w:t>6.负责组织综合管理部文件、资料、档案的保管和定期归档工作等。</w:t>
            </w:r>
          </w:p>
          <w:p>
            <w:pPr>
              <w:pStyle w:val="2"/>
              <w:ind w:firstLine="0" w:firstLineChars="0"/>
              <w:rPr>
                <w:rFonts w:ascii="仿宋" w:hAnsi="仿宋" w:eastAsia="仿宋"/>
                <w:sz w:val="21"/>
                <w:szCs w:val="21"/>
              </w:rPr>
            </w:pPr>
            <w:r>
              <w:rPr>
                <w:rFonts w:hint="eastAsia" w:ascii="仿宋" w:hAnsi="仿宋" w:eastAsia="仿宋"/>
                <w:sz w:val="18"/>
                <w:szCs w:val="18"/>
              </w:rPr>
              <w:t>7.对领导交与的其他</w:t>
            </w:r>
            <w:r>
              <w:fldChar w:fldCharType="begin"/>
            </w:r>
            <w:r>
              <w:instrText xml:space="preserve"> HYPERLINK "http://www.so.com/s?q=%E4%BA%8B%E5%8A%A1&amp;ie=utf-8&amp;src=internal_wenda_recommend_textn" \t "https://wenda.so.com/q/_blank" </w:instrText>
            </w:r>
            <w:r>
              <w:fldChar w:fldCharType="separate"/>
            </w:r>
            <w:r>
              <w:rPr>
                <w:rFonts w:hint="eastAsia" w:ascii="仿宋" w:hAnsi="仿宋" w:eastAsia="仿宋"/>
                <w:sz w:val="18"/>
                <w:szCs w:val="18"/>
              </w:rPr>
              <w:t>事务</w:t>
            </w:r>
            <w:r>
              <w:rPr>
                <w:rFonts w:hint="eastAsia" w:ascii="仿宋" w:hAnsi="仿宋" w:eastAsia="仿宋"/>
                <w:sz w:val="18"/>
                <w:szCs w:val="18"/>
              </w:rPr>
              <w:fldChar w:fldCharType="end"/>
            </w:r>
            <w:r>
              <w:rPr>
                <w:rFonts w:hint="eastAsia" w:ascii="仿宋" w:hAnsi="仿宋" w:eastAsia="仿宋"/>
                <w:sz w:val="18"/>
                <w:szCs w:val="18"/>
              </w:rPr>
              <w:t>按规定办理。</w:t>
            </w: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4</w:t>
            </w: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会计</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1人</w:t>
            </w:r>
          </w:p>
        </w:tc>
        <w:tc>
          <w:tcPr>
            <w:tcW w:w="1443"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1.40周岁以下，会计、财务等相关专业，本科及以上学历。</w:t>
            </w:r>
          </w:p>
          <w:p>
            <w:pPr>
              <w:jc w:val="left"/>
              <w:rPr>
                <w:rFonts w:ascii="仿宋" w:hAnsi="仿宋" w:eastAsia="仿宋"/>
                <w:sz w:val="18"/>
                <w:szCs w:val="18"/>
              </w:rPr>
            </w:pPr>
            <w:r>
              <w:rPr>
                <w:rFonts w:hint="eastAsia" w:ascii="仿宋" w:hAnsi="仿宋" w:eastAsia="仿宋"/>
                <w:sz w:val="18"/>
                <w:szCs w:val="18"/>
              </w:rPr>
              <w:t>2.原则上具备3年及以上财务管理、投融资管理等岗位从业经验。</w:t>
            </w:r>
          </w:p>
          <w:p>
            <w:pPr>
              <w:jc w:val="left"/>
              <w:rPr>
                <w:rFonts w:ascii="仿宋" w:hAnsi="仿宋" w:eastAsia="仿宋"/>
                <w:sz w:val="18"/>
                <w:szCs w:val="18"/>
              </w:rPr>
            </w:pPr>
            <w:r>
              <w:rPr>
                <w:rFonts w:hint="eastAsia" w:ascii="仿宋" w:hAnsi="仿宋" w:eastAsia="仿宋"/>
                <w:sz w:val="18"/>
                <w:szCs w:val="18"/>
              </w:rPr>
              <w:t>3.熟悉会计准则及相关财务、税务、审计等方面的法律、法规；熟悉相关财务软件系统。</w:t>
            </w:r>
          </w:p>
          <w:p>
            <w:pPr>
              <w:jc w:val="left"/>
              <w:rPr>
                <w:rFonts w:ascii="仿宋" w:hAnsi="仿宋" w:eastAsia="仿宋"/>
                <w:sz w:val="18"/>
                <w:szCs w:val="18"/>
              </w:rPr>
            </w:pPr>
            <w:r>
              <w:rPr>
                <w:rFonts w:hint="eastAsia" w:ascii="仿宋" w:hAnsi="仿宋" w:eastAsia="仿宋"/>
                <w:sz w:val="18"/>
                <w:szCs w:val="18"/>
              </w:rPr>
              <w:t>4.具备助理会计师及以上职称。</w:t>
            </w:r>
          </w:p>
          <w:p>
            <w:pPr>
              <w:jc w:val="left"/>
              <w:rPr>
                <w:rFonts w:ascii="仿宋" w:hAnsi="仿宋" w:eastAsia="仿宋"/>
                <w:sz w:val="18"/>
                <w:szCs w:val="18"/>
              </w:rPr>
            </w:pPr>
            <w:r>
              <w:rPr>
                <w:rFonts w:hint="eastAsia" w:ascii="仿宋" w:hAnsi="仿宋" w:eastAsia="仿宋"/>
                <w:sz w:val="18"/>
                <w:szCs w:val="18"/>
              </w:rPr>
              <w:t>5.条件优秀者可适当放宽要求。</w:t>
            </w:r>
          </w:p>
          <w:p>
            <w:pPr>
              <w:jc w:val="left"/>
              <w:rPr>
                <w:rFonts w:ascii="仿宋" w:hAnsi="仿宋" w:eastAsia="仿宋"/>
                <w:sz w:val="21"/>
                <w:szCs w:val="21"/>
              </w:rPr>
            </w:pPr>
          </w:p>
        </w:tc>
        <w:tc>
          <w:tcPr>
            <w:tcW w:w="2051"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1.配合财务部负责人日常工作，负责审核原始凭证。</w:t>
            </w:r>
          </w:p>
          <w:p>
            <w:pPr>
              <w:jc w:val="left"/>
              <w:rPr>
                <w:rFonts w:ascii="仿宋" w:hAnsi="仿宋" w:eastAsia="仿宋"/>
                <w:sz w:val="18"/>
                <w:szCs w:val="18"/>
              </w:rPr>
            </w:pPr>
            <w:r>
              <w:rPr>
                <w:rFonts w:hint="eastAsia" w:ascii="仿宋" w:hAnsi="仿宋" w:eastAsia="仿宋"/>
                <w:sz w:val="18"/>
                <w:szCs w:val="18"/>
              </w:rPr>
              <w:t>2.编制记账凭证，做好记帐凭证、账册、报表等会计资料的整理、归档及保管工作。</w:t>
            </w:r>
          </w:p>
          <w:p>
            <w:pPr>
              <w:jc w:val="left"/>
              <w:rPr>
                <w:rFonts w:ascii="仿宋" w:hAnsi="仿宋" w:eastAsia="仿宋"/>
                <w:sz w:val="18"/>
                <w:szCs w:val="18"/>
              </w:rPr>
            </w:pPr>
            <w:r>
              <w:rPr>
                <w:rFonts w:hint="eastAsia" w:ascii="仿宋" w:hAnsi="仿宋" w:eastAsia="仿宋"/>
                <w:sz w:val="18"/>
                <w:szCs w:val="18"/>
              </w:rPr>
              <w:t>3.月末准确计提各项税金，在申报期限内按期缴纳各种税款。</w:t>
            </w:r>
          </w:p>
          <w:p>
            <w:pPr>
              <w:jc w:val="left"/>
              <w:rPr>
                <w:rFonts w:ascii="仿宋" w:hAnsi="仿宋" w:eastAsia="仿宋"/>
                <w:sz w:val="18"/>
                <w:szCs w:val="18"/>
              </w:rPr>
            </w:pPr>
            <w:r>
              <w:rPr>
                <w:rFonts w:hint="eastAsia" w:ascii="仿宋" w:hAnsi="仿宋" w:eastAsia="仿宋"/>
                <w:sz w:val="18"/>
                <w:szCs w:val="18"/>
              </w:rPr>
              <w:t>4.按财务制度规定正确核算债权、债务及时登记、及时查清、按月做好财务状况分析。</w:t>
            </w:r>
          </w:p>
          <w:p>
            <w:pPr>
              <w:jc w:val="left"/>
              <w:rPr>
                <w:rFonts w:ascii="仿宋" w:hAnsi="仿宋" w:eastAsia="仿宋"/>
                <w:sz w:val="21"/>
                <w:szCs w:val="21"/>
              </w:rPr>
            </w:pPr>
            <w:r>
              <w:rPr>
                <w:rFonts w:hint="eastAsia" w:ascii="仿宋" w:hAnsi="仿宋" w:eastAsia="仿宋"/>
                <w:sz w:val="18"/>
                <w:szCs w:val="18"/>
              </w:rPr>
              <w:t>5.定期做好财产清查和核对工作，做到账实相符。</w:t>
            </w: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5</w:t>
            </w: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出纳</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1人</w:t>
            </w:r>
          </w:p>
        </w:tc>
        <w:tc>
          <w:tcPr>
            <w:tcW w:w="1443"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1.40周岁以下，会计、财务等相关专业，本科及以上学历。</w:t>
            </w:r>
          </w:p>
          <w:p>
            <w:pPr>
              <w:jc w:val="left"/>
              <w:rPr>
                <w:rFonts w:ascii="仿宋" w:hAnsi="仿宋" w:eastAsia="仿宋"/>
                <w:sz w:val="18"/>
                <w:szCs w:val="18"/>
              </w:rPr>
            </w:pPr>
            <w:r>
              <w:rPr>
                <w:rFonts w:hint="eastAsia" w:ascii="仿宋" w:hAnsi="仿宋" w:eastAsia="仿宋"/>
                <w:sz w:val="18"/>
                <w:szCs w:val="18"/>
              </w:rPr>
              <w:t>2.原则上具备2年及以上出纳、财务管理等岗位从业经验。</w:t>
            </w:r>
          </w:p>
          <w:p>
            <w:pPr>
              <w:jc w:val="left"/>
              <w:rPr>
                <w:rFonts w:ascii="仿宋" w:hAnsi="仿宋" w:eastAsia="仿宋"/>
                <w:sz w:val="18"/>
                <w:szCs w:val="18"/>
              </w:rPr>
            </w:pPr>
            <w:r>
              <w:rPr>
                <w:rFonts w:hint="eastAsia" w:ascii="仿宋" w:hAnsi="仿宋" w:eastAsia="仿宋"/>
                <w:sz w:val="18"/>
                <w:szCs w:val="18"/>
              </w:rPr>
              <w:t>3.具备独立处理日常现金管理、银行往来账收支、核算、记账、票据审核的指示和能力。</w:t>
            </w:r>
          </w:p>
          <w:p>
            <w:pPr>
              <w:jc w:val="left"/>
              <w:rPr>
                <w:rFonts w:ascii="仿宋" w:hAnsi="仿宋" w:eastAsia="仿宋"/>
                <w:sz w:val="18"/>
                <w:szCs w:val="18"/>
              </w:rPr>
            </w:pPr>
            <w:r>
              <w:rPr>
                <w:rFonts w:hint="eastAsia" w:ascii="仿宋" w:hAnsi="仿宋" w:eastAsia="仿宋"/>
                <w:sz w:val="18"/>
                <w:szCs w:val="18"/>
              </w:rPr>
              <w:t>4.条件优秀者可适当放宽要求。</w:t>
            </w:r>
          </w:p>
        </w:tc>
        <w:tc>
          <w:tcPr>
            <w:tcW w:w="2051" w:type="pct"/>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18"/>
                <w:szCs w:val="18"/>
              </w:rPr>
            </w:pPr>
            <w:r>
              <w:rPr>
                <w:rFonts w:hint="eastAsia" w:ascii="仿宋" w:hAnsi="仿宋" w:eastAsia="仿宋"/>
                <w:sz w:val="18"/>
                <w:szCs w:val="18"/>
              </w:rPr>
              <w:t>1.配合财务部负责人日常工作，负责现金、支票、发票的保管工作，要做到收有记录，支有签字。</w:t>
            </w:r>
          </w:p>
          <w:p>
            <w:pPr>
              <w:jc w:val="left"/>
              <w:rPr>
                <w:rFonts w:ascii="仿宋" w:hAnsi="仿宋" w:eastAsia="仿宋"/>
                <w:sz w:val="18"/>
                <w:szCs w:val="18"/>
              </w:rPr>
            </w:pPr>
            <w:r>
              <w:rPr>
                <w:rFonts w:hint="eastAsia" w:ascii="仿宋" w:hAnsi="仿宋" w:eastAsia="仿宋"/>
                <w:sz w:val="18"/>
                <w:szCs w:val="18"/>
              </w:rPr>
              <w:t>2.妥善保管现金、支票、发票，不得丢失，发现问题及时汇报领导。按期与银行对账，</w:t>
            </w:r>
            <w:r>
              <w:fldChar w:fldCharType="begin"/>
            </w:r>
            <w:r>
              <w:instrText xml:space="preserve"> HYPERLINK "http://www.so.com/s?q=%E6%8C%89%E6%9C%88&amp;ie=utf-8&amp;src=internal_wenda_recommend_textn" \t "https://wenda.so.com/q/_blank" </w:instrText>
            </w:r>
            <w:r>
              <w:fldChar w:fldCharType="separate"/>
            </w:r>
            <w:r>
              <w:rPr>
                <w:rFonts w:hint="eastAsia" w:ascii="仿宋" w:hAnsi="仿宋" w:eastAsia="仿宋"/>
                <w:sz w:val="18"/>
                <w:szCs w:val="18"/>
              </w:rPr>
              <w:t>按月</w:t>
            </w:r>
            <w:r>
              <w:rPr>
                <w:rFonts w:hint="eastAsia" w:ascii="仿宋" w:hAnsi="仿宋" w:eastAsia="仿宋"/>
                <w:sz w:val="18"/>
                <w:szCs w:val="18"/>
              </w:rPr>
              <w:fldChar w:fldCharType="end"/>
            </w:r>
            <w:r>
              <w:rPr>
                <w:rFonts w:hint="eastAsia" w:ascii="仿宋" w:hAnsi="仿宋" w:eastAsia="仿宋"/>
                <w:sz w:val="18"/>
                <w:szCs w:val="18"/>
              </w:rPr>
              <w:t>编制</w:t>
            </w:r>
            <w:r>
              <w:fldChar w:fldCharType="begin"/>
            </w:r>
            <w:r>
              <w:instrText xml:space="preserve"> HYPERLINK "http://www.so.com/s?q=%E9%93%B6%E8%A1%8C%E5%AD%98%E6%AC%BE%E4%BD%99%E9%A2%9D%E8%B0%83%E8%8A%82%E8%A1%A8&amp;ie=utf-8&amp;src=internal_wenda_recommend_textn" \t "https://wenda.so.com/q/_blank" </w:instrText>
            </w:r>
            <w:r>
              <w:fldChar w:fldCharType="separate"/>
            </w:r>
            <w:r>
              <w:rPr>
                <w:rFonts w:hint="eastAsia" w:ascii="仿宋" w:hAnsi="仿宋" w:eastAsia="仿宋"/>
                <w:sz w:val="18"/>
                <w:szCs w:val="18"/>
              </w:rPr>
              <w:t>银行存款余额调节表</w:t>
            </w:r>
            <w:r>
              <w:rPr>
                <w:rFonts w:hint="eastAsia" w:ascii="仿宋" w:hAnsi="仿宋" w:eastAsia="仿宋"/>
                <w:sz w:val="18"/>
                <w:szCs w:val="18"/>
              </w:rPr>
              <w:fldChar w:fldCharType="end"/>
            </w:r>
            <w:r>
              <w:rPr>
                <w:rFonts w:hint="eastAsia" w:ascii="仿宋" w:hAnsi="仿宋" w:eastAsia="仿宋"/>
                <w:sz w:val="18"/>
                <w:szCs w:val="18"/>
              </w:rPr>
              <w:t>。</w:t>
            </w:r>
          </w:p>
          <w:p>
            <w:pPr>
              <w:jc w:val="left"/>
              <w:rPr>
                <w:rFonts w:ascii="仿宋" w:hAnsi="仿宋" w:eastAsia="仿宋"/>
                <w:sz w:val="21"/>
                <w:szCs w:val="21"/>
              </w:rPr>
            </w:pPr>
            <w:r>
              <w:rPr>
                <w:rFonts w:hint="eastAsia" w:ascii="仿宋" w:hAnsi="仿宋" w:eastAsia="仿宋"/>
                <w:sz w:val="18"/>
                <w:szCs w:val="18"/>
              </w:rPr>
              <w:t>3.对领导交与的其他</w:t>
            </w:r>
            <w:r>
              <w:fldChar w:fldCharType="begin"/>
            </w:r>
            <w:r>
              <w:instrText xml:space="preserve"> HYPERLINK "http://www.so.com/s?q=%E4%BA%8B%E5%8A%A1&amp;ie=utf-8&amp;src=internal_wenda_recommend_textn" \t "https://wenda.so.com/q/_blank" </w:instrText>
            </w:r>
            <w:r>
              <w:fldChar w:fldCharType="separate"/>
            </w:r>
            <w:r>
              <w:rPr>
                <w:rFonts w:hint="eastAsia" w:ascii="仿宋" w:hAnsi="仿宋" w:eastAsia="仿宋"/>
                <w:sz w:val="18"/>
                <w:szCs w:val="18"/>
              </w:rPr>
              <w:t>事务</w:t>
            </w:r>
            <w:r>
              <w:rPr>
                <w:rFonts w:hint="eastAsia" w:ascii="仿宋" w:hAnsi="仿宋" w:eastAsia="仿宋"/>
                <w:sz w:val="18"/>
                <w:szCs w:val="18"/>
              </w:rPr>
              <w:fldChar w:fldCharType="end"/>
            </w:r>
            <w:r>
              <w:rPr>
                <w:rFonts w:hint="eastAsia" w:ascii="仿宋" w:hAnsi="仿宋" w:eastAsia="仿宋"/>
                <w:sz w:val="18"/>
                <w:szCs w:val="18"/>
              </w:rPr>
              <w:t>按规定办理。</w:t>
            </w: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6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p>
        </w:tc>
        <w:tc>
          <w:tcPr>
            <w:tcW w:w="457"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合计</w:t>
            </w:r>
          </w:p>
        </w:tc>
        <w:tc>
          <w:tcPr>
            <w:tcW w:w="51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5人</w:t>
            </w:r>
          </w:p>
        </w:tc>
        <w:tc>
          <w:tcPr>
            <w:tcW w:w="1443" w:type="pct"/>
            <w:tcBorders>
              <w:top w:val="single" w:color="auto" w:sz="4" w:space="0"/>
              <w:left w:val="single" w:color="auto" w:sz="4" w:space="0"/>
              <w:bottom w:val="single" w:color="auto" w:sz="4" w:space="0"/>
              <w:right w:val="single" w:color="auto" w:sz="4" w:space="0"/>
            </w:tcBorders>
            <w:vAlign w:val="center"/>
          </w:tcPr>
          <w:p>
            <w:pPr>
              <w:rPr>
                <w:rFonts w:ascii="仿宋" w:hAnsi="仿宋" w:eastAsia="仿宋"/>
                <w:sz w:val="21"/>
                <w:szCs w:val="21"/>
              </w:rPr>
            </w:pPr>
          </w:p>
        </w:tc>
        <w:tc>
          <w:tcPr>
            <w:tcW w:w="2051"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1"/>
                <w:szCs w:val="21"/>
              </w:rPr>
            </w:pPr>
          </w:p>
        </w:tc>
        <w:tc>
          <w:tcPr>
            <w:tcW w:w="26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rPr>
            </w:pPr>
          </w:p>
        </w:tc>
      </w:tr>
    </w:tbl>
    <w:p>
      <w:pPr>
        <w:spacing w:line="360" w:lineRule="auto"/>
        <w:ind w:firstLine="64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A7E31"/>
    <w:rsid w:val="001509C8"/>
    <w:rsid w:val="00221373"/>
    <w:rsid w:val="00437373"/>
    <w:rsid w:val="004539B2"/>
    <w:rsid w:val="00454BF4"/>
    <w:rsid w:val="004F4129"/>
    <w:rsid w:val="005725F1"/>
    <w:rsid w:val="005C2563"/>
    <w:rsid w:val="00761D71"/>
    <w:rsid w:val="007D3F2E"/>
    <w:rsid w:val="0088752D"/>
    <w:rsid w:val="008C5CA5"/>
    <w:rsid w:val="008E4FFA"/>
    <w:rsid w:val="00937B21"/>
    <w:rsid w:val="00A04DC3"/>
    <w:rsid w:val="00A65ABC"/>
    <w:rsid w:val="00B60F21"/>
    <w:rsid w:val="00B827DF"/>
    <w:rsid w:val="00BC3CEF"/>
    <w:rsid w:val="00C21D42"/>
    <w:rsid w:val="00C46BBE"/>
    <w:rsid w:val="00C47C47"/>
    <w:rsid w:val="00CC2032"/>
    <w:rsid w:val="00CE4B7A"/>
    <w:rsid w:val="00D27BBD"/>
    <w:rsid w:val="00DA7346"/>
    <w:rsid w:val="00E637B4"/>
    <w:rsid w:val="00F87F10"/>
    <w:rsid w:val="1D160B1B"/>
    <w:rsid w:val="21494A4C"/>
    <w:rsid w:val="287812D8"/>
    <w:rsid w:val="559F7CB2"/>
    <w:rsid w:val="59810279"/>
    <w:rsid w:val="65D55D6E"/>
    <w:rsid w:val="790407A5"/>
    <w:rsid w:val="7B8A7E31"/>
    <w:rsid w:val="7FB33D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7">
    <w:name w:val="heading 1"/>
    <w:basedOn w:val="1"/>
    <w:next w:val="1"/>
    <w:qFormat/>
    <w:uiPriority w:val="0"/>
    <w:pPr>
      <w:keepNext/>
      <w:keepLines/>
      <w:spacing w:line="576" w:lineRule="auto"/>
      <w:outlineLvl w:val="0"/>
    </w:pPr>
    <w:rPr>
      <w:b/>
      <w:kern w:val="44"/>
      <w:sz w:val="44"/>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正文文本首行缩进1"/>
    <w:basedOn w:val="3"/>
    <w:next w:val="5"/>
    <w:qFormat/>
    <w:uiPriority w:val="0"/>
    <w:pPr>
      <w:ind w:firstLine="420" w:firstLineChars="100"/>
    </w:pPr>
  </w:style>
  <w:style w:type="paragraph" w:styleId="3">
    <w:name w:val="Body Text"/>
    <w:basedOn w:val="1"/>
    <w:next w:val="4"/>
    <w:qFormat/>
    <w:uiPriority w:val="0"/>
    <w:pPr>
      <w:spacing w:after="120"/>
    </w:pPr>
  </w:style>
  <w:style w:type="paragraph" w:styleId="4">
    <w:name w:val="Body Text 2"/>
    <w:basedOn w:val="1"/>
    <w:qFormat/>
    <w:uiPriority w:val="0"/>
    <w:pPr>
      <w:adjustRightInd w:val="0"/>
      <w:snapToGrid w:val="0"/>
      <w:spacing w:line="480" w:lineRule="atLeast"/>
    </w:pPr>
    <w:rPr>
      <w:rFonts w:ascii="宋体" w:hAnsi="宋体"/>
      <w:sz w:val="28"/>
    </w:rPr>
  </w:style>
  <w:style w:type="paragraph" w:customStyle="1" w:styleId="5">
    <w:name w:val="正文文本首行缩进 21"/>
    <w:basedOn w:val="6"/>
    <w:qFormat/>
    <w:uiPriority w:val="0"/>
    <w:pPr>
      <w:ind w:firstLine="420" w:firstLineChars="200"/>
    </w:pPr>
  </w:style>
  <w:style w:type="paragraph" w:styleId="6">
    <w:name w:val="Body Text Indent"/>
    <w:basedOn w:val="1"/>
    <w:qFormat/>
    <w:uiPriority w:val="0"/>
    <w:pPr>
      <w:spacing w:after="120"/>
      <w:ind w:left="420" w:leftChars="200"/>
    </w:pPr>
  </w:style>
  <w:style w:type="paragraph" w:styleId="8">
    <w:name w:val="footer"/>
    <w:basedOn w:val="1"/>
    <w:link w:val="17"/>
    <w:uiPriority w:val="0"/>
    <w:pPr>
      <w:tabs>
        <w:tab w:val="center" w:pos="4153"/>
        <w:tab w:val="right" w:pos="8306"/>
      </w:tabs>
      <w:snapToGrid w:val="0"/>
      <w:jc w:val="left"/>
    </w:pPr>
    <w:rPr>
      <w:sz w:val="18"/>
      <w:szCs w:val="18"/>
    </w:rPr>
  </w:style>
  <w:style w:type="paragraph" w:styleId="9">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正文文本首行缩进2"/>
    <w:basedOn w:val="3"/>
    <w:next w:val="15"/>
    <w:qFormat/>
    <w:uiPriority w:val="0"/>
    <w:pPr>
      <w:ind w:firstLine="420" w:firstLineChars="100"/>
    </w:pPr>
  </w:style>
  <w:style w:type="paragraph" w:customStyle="1" w:styleId="15">
    <w:name w:val="正文文本首行缩进 22"/>
    <w:basedOn w:val="6"/>
    <w:qFormat/>
    <w:uiPriority w:val="0"/>
    <w:pPr>
      <w:ind w:firstLine="420" w:firstLineChars="200"/>
    </w:pPr>
  </w:style>
  <w:style w:type="character" w:customStyle="1" w:styleId="16">
    <w:name w:val="页眉 字符"/>
    <w:basedOn w:val="13"/>
    <w:link w:val="9"/>
    <w:qFormat/>
    <w:uiPriority w:val="0"/>
    <w:rPr>
      <w:rFonts w:eastAsia="仿宋_GB2312"/>
      <w:kern w:val="2"/>
      <w:sz w:val="18"/>
      <w:szCs w:val="18"/>
    </w:rPr>
  </w:style>
  <w:style w:type="character" w:customStyle="1" w:styleId="17">
    <w:name w:val="页脚 字符"/>
    <w:basedOn w:val="13"/>
    <w:link w:val="8"/>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384</Words>
  <Characters>2192</Characters>
  <Lines>18</Lines>
  <Paragraphs>5</Paragraphs>
  <TotalTime>10</TotalTime>
  <ScaleCrop>false</ScaleCrop>
  <LinksUpToDate>false</LinksUpToDate>
  <CharactersWithSpaces>2571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2020-04-14T08:25:00Z</dcterms:created>
  <dc:creator>Jing</dc:creator>
  <cp:lastModifiedBy>Jing</cp:lastModifiedBy>
  <dcterms:modified xsi:type="dcterms:W3CDTF">2020-12-04T09:09:27Z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