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附件1：</w:t>
      </w:r>
    </w:p>
    <w:p>
      <w:pPr>
        <w:keepNext w:val="0"/>
        <w:keepLines w:val="0"/>
        <w:pageBreakBefore w:val="0"/>
        <w:widowControl/>
        <w:kinsoku/>
        <w:wordWrap/>
        <w:overflowPunct/>
        <w:topLinePunct w:val="0"/>
        <w:autoSpaceDE/>
        <w:autoSpaceDN/>
        <w:bidi w:val="0"/>
        <w:spacing w:line="540" w:lineRule="exact"/>
        <w:ind w:firstLine="565" w:firstLineChars="157"/>
        <w:jc w:val="center"/>
        <w:textAlignment w:val="auto"/>
        <w:rPr>
          <w:rFonts w:hint="eastAsia" w:ascii="Times New Roman" w:hAnsi="Times New Roman" w:eastAsia="方正小标宋简体"/>
          <w:sz w:val="36"/>
          <w:szCs w:val="36"/>
        </w:rPr>
      </w:pPr>
    </w:p>
    <w:p>
      <w:pPr>
        <w:keepNext w:val="0"/>
        <w:keepLines w:val="0"/>
        <w:pageBreakBefore w:val="0"/>
        <w:widowControl/>
        <w:kinsoku/>
        <w:wordWrap/>
        <w:overflowPunct/>
        <w:topLinePunct w:val="0"/>
        <w:autoSpaceDE/>
        <w:autoSpaceDN/>
        <w:bidi w:val="0"/>
        <w:spacing w:line="540" w:lineRule="exact"/>
        <w:ind w:firstLine="565" w:firstLineChars="157"/>
        <w:jc w:val="center"/>
        <w:textAlignment w:val="auto"/>
        <w:rPr>
          <w:rFonts w:ascii="Times New Roman" w:hAnsi="Times New Roman" w:eastAsia="仿宋_GB2312"/>
          <w:b/>
          <w:sz w:val="30"/>
          <w:szCs w:val="30"/>
        </w:rPr>
      </w:pPr>
      <w:r>
        <w:rPr>
          <w:rFonts w:hint="eastAsia" w:ascii="Times New Roman" w:hAnsi="Times New Roman" w:eastAsia="方正小标宋简体"/>
          <w:sz w:val="36"/>
          <w:szCs w:val="36"/>
        </w:rPr>
        <w:t>山西信托股份有限公司人员招聘公告</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山西信托股份有限公司为山西金融投资控股集团有限公司旗下子公司，成立于1985年，是山西省唯一一家省属国有控股信托机构，注册资本13.57亿元，截至2020年9月底，资产总规模28.64亿元，设立北京、天津、上海、深圳等10个异地业务部门，参控股企业3家。公司始终以市场为导向，立足服务实体经济，充分发挥信托功能，为山西省产业结构调整、基础设施建设做出重大贡献，从2002年改制至今，为山西省投放各类资金近3000亿元，支持政府和企业项目上千个。</w:t>
      </w:r>
    </w:p>
    <w:p>
      <w:pPr>
        <w:keepNext w:val="0"/>
        <w:keepLines w:val="0"/>
        <w:pageBreakBefore w:val="0"/>
        <w:widowControl/>
        <w:kinsoku/>
        <w:wordWrap/>
        <w:overflowPunct/>
        <w:topLinePunct w:val="0"/>
        <w:autoSpaceDE/>
        <w:autoSpaceDN/>
        <w:bidi w:val="0"/>
        <w:adjustRightInd w:val="0"/>
        <w:snapToGrid w:val="0"/>
        <w:spacing w:line="540" w:lineRule="exact"/>
        <w:ind w:firstLine="646" w:firstLineChars="202"/>
        <w:textAlignment w:val="auto"/>
        <w:rPr>
          <w:rFonts w:hint="eastAsia" w:ascii="Times New Roman" w:hAnsi="Times New Roman" w:eastAsia="仿宋_GB2312"/>
          <w:sz w:val="32"/>
          <w:szCs w:val="32"/>
        </w:rPr>
      </w:pPr>
      <w:r>
        <w:rPr>
          <w:rFonts w:hint="eastAsia" w:ascii="Times New Roman" w:hAnsi="Times New Roman" w:eastAsia="仿宋_GB2312"/>
          <w:sz w:val="32"/>
          <w:szCs w:val="32"/>
        </w:rPr>
        <w:t>近年来，公司先后获得国务院发展研究中心“中国500家最大服务业”、民政部中国社会工作协会“2008中国金融企业慈善榜信托业·突出贡献奖”、山西省人民政府“支持山西转型跨越发展突出贡献奖”、山西省总工会“五一劳动奖章”等荣誉。</w:t>
      </w:r>
    </w:p>
    <w:p>
      <w:pPr>
        <w:pStyle w:val="4"/>
        <w:keepNext w:val="0"/>
        <w:keepLines w:val="0"/>
        <w:pageBreakBefore w:val="0"/>
        <w:widowControl/>
        <w:kinsoku/>
        <w:wordWrap/>
        <w:overflowPunct/>
        <w:topLinePunct w:val="0"/>
        <w:autoSpaceDE/>
        <w:autoSpaceDN/>
        <w:bidi w:val="0"/>
        <w:adjustRightInd w:val="0"/>
        <w:snapToGrid w:val="0"/>
        <w:spacing w:line="540" w:lineRule="exact"/>
        <w:ind w:left="640" w:firstLine="0" w:firstLineChars="0"/>
        <w:textAlignment w:val="auto"/>
        <w:rPr>
          <w:rFonts w:ascii="Times New Roman" w:hAnsi="Times New Roman" w:eastAsia="黑体"/>
          <w:sz w:val="32"/>
          <w:szCs w:val="32"/>
        </w:rPr>
      </w:pPr>
      <w:r>
        <w:rPr>
          <w:rFonts w:hint="eastAsia" w:ascii="Times New Roman" w:hAnsi="Times New Roman" w:eastAsia="黑体"/>
          <w:sz w:val="32"/>
          <w:szCs w:val="32"/>
        </w:rPr>
        <w:t>一、招聘岗位</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b/>
          <w:sz w:val="32"/>
          <w:szCs w:val="32"/>
        </w:rPr>
      </w:pPr>
      <w:r>
        <w:rPr>
          <w:rFonts w:hint="eastAsia" w:ascii="Times New Roman" w:hAnsi="Times New Roman" w:eastAsia="仿宋_GB2312"/>
          <w:sz w:val="32"/>
          <w:szCs w:val="32"/>
        </w:rPr>
        <w:t xml:space="preserve">信息管理岗（1名）   </w:t>
      </w:r>
      <w:r>
        <w:rPr>
          <w:rFonts w:hint="eastAsia" w:ascii="Times New Roman" w:hAnsi="Times New Roman" w:eastAsia="仿宋_GB2312"/>
          <w:b/>
          <w:sz w:val="32"/>
          <w:szCs w:val="32"/>
        </w:rPr>
        <w:t xml:space="preserve"> </w:t>
      </w:r>
    </w:p>
    <w:p>
      <w:pPr>
        <w:pStyle w:val="4"/>
        <w:keepNext w:val="0"/>
        <w:keepLines w:val="0"/>
        <w:pageBreakBefore w:val="0"/>
        <w:widowControl/>
        <w:numPr>
          <w:ilvl w:val="0"/>
          <w:numId w:val="0"/>
        </w:numPr>
        <w:kinsoku/>
        <w:wordWrap/>
        <w:overflowPunct/>
        <w:topLinePunct w:val="0"/>
        <w:autoSpaceDE/>
        <w:autoSpaceDN/>
        <w:bidi w:val="0"/>
        <w:adjustRightInd w:val="0"/>
        <w:snapToGrid w:val="0"/>
        <w:spacing w:line="540" w:lineRule="exact"/>
        <w:ind w:firstLine="640" w:firstLineChars="200"/>
        <w:textAlignment w:val="auto"/>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二、</w:t>
      </w:r>
      <w:r>
        <w:rPr>
          <w:rFonts w:hint="eastAsia" w:ascii="Times New Roman" w:hAnsi="Times New Roman" w:eastAsia="黑体"/>
          <w:sz w:val="32"/>
          <w:szCs w:val="32"/>
        </w:rPr>
        <w:t>工作地</w:t>
      </w:r>
      <w:r>
        <w:rPr>
          <w:rFonts w:hint="eastAsia" w:ascii="Times New Roman" w:hAnsi="Times New Roman" w:eastAsia="黑体"/>
          <w:sz w:val="32"/>
          <w:szCs w:val="32"/>
          <w:lang w:val="en-US" w:eastAsia="zh-CN"/>
        </w:rPr>
        <w:t>点</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山西省太原市</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三、岗位要求</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1.负责公司信息系统建设和运行维护工作；</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2.负责数据备份、用户管理、应用监控、故障排除等工作；</w:t>
      </w:r>
      <w:r>
        <w:rPr>
          <w:rFonts w:ascii="Times New Roman" w:hAnsi="Times New Roman" w:eastAsia="仿宋_GB2312"/>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3.负责公司网站后台维护管理和网站信息的编辑工作；</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color w:val="FF0000"/>
          <w:sz w:val="32"/>
          <w:szCs w:val="32"/>
        </w:rPr>
      </w:pPr>
      <w:r>
        <w:rPr>
          <w:rFonts w:hint="eastAsia" w:ascii="Times New Roman" w:hAnsi="Times New Roman" w:eastAsia="仿宋_GB2312"/>
          <w:sz w:val="32"/>
          <w:szCs w:val="32"/>
        </w:rPr>
        <w:t>4.负责公司移动互联网、智能终端技术拓展服务等工作。</w:t>
      </w:r>
      <w:r>
        <w:rPr>
          <w:rFonts w:ascii="Times New Roman" w:hAnsi="Times New Roman" w:eastAsia="仿宋_GB2312"/>
          <w:color w:val="FF0000"/>
          <w:sz w:val="32"/>
          <w:szCs w:val="32"/>
        </w:rPr>
        <w:t xml:space="preserve">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四、资格条件</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1.计算机类专业，硕士研究生及以上学历，其中硕士研究生年龄不超过30周岁，博士研究生年龄不超过35周岁；</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2.具有IT工作经验，能独立进行计算机软硬件、计算机网络管理与维护工作者优先；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3.爱岗敬业，具备较强的责任心和良好的团队协作能力。</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五、薪酬福利</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1</w:t>
      </w:r>
      <w:r>
        <w:rPr>
          <w:rFonts w:ascii="Times New Roman" w:hAnsi="Times New Roman" w:eastAsia="仿宋_GB2312"/>
          <w:sz w:val="32"/>
          <w:szCs w:val="32"/>
        </w:rPr>
        <w:t>.</w:t>
      </w:r>
      <w:r>
        <w:rPr>
          <w:rFonts w:hint="eastAsia" w:ascii="Times New Roman" w:hAnsi="Times New Roman" w:eastAsia="仿宋_GB2312"/>
          <w:sz w:val="32"/>
          <w:szCs w:val="32"/>
        </w:rPr>
        <w:t>薪酬为10--20万元/年；</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2.博士可享受省</w:t>
      </w:r>
      <w:r>
        <w:rPr>
          <w:rFonts w:hint="eastAsia" w:ascii="Times New Roman" w:hAnsi="Times New Roman" w:eastAsia="仿宋_GB2312"/>
          <w:sz w:val="32"/>
          <w:szCs w:val="32"/>
          <w:lang w:val="en-US" w:eastAsia="zh-CN"/>
        </w:rPr>
        <w:t>及太原市</w:t>
      </w:r>
      <w:r>
        <w:rPr>
          <w:rFonts w:hint="eastAsia" w:ascii="Times New Roman" w:hAnsi="Times New Roman" w:eastAsia="仿宋_GB2312"/>
          <w:sz w:val="32"/>
          <w:szCs w:val="32"/>
        </w:rPr>
        <w:t>人才引进补贴共计约53万元，硕士按规定享受省级补贴和太原市补贴；</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3.缴纳五险二金，购买商业保险（补充医疗、意外伤害等），安排定期健康体</w:t>
      </w:r>
      <w:bookmarkStart w:id="0" w:name="_GoBack"/>
      <w:bookmarkEnd w:id="0"/>
      <w:r>
        <w:rPr>
          <w:rFonts w:hint="eastAsia" w:ascii="Times New Roman" w:hAnsi="Times New Roman" w:eastAsia="仿宋_GB2312"/>
          <w:sz w:val="32"/>
          <w:szCs w:val="32"/>
        </w:rPr>
        <w:t>检，享受带薪年休假及公休假，国家传统节日发放节日福利。</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六、报名时间和方式</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1.</w:t>
      </w:r>
      <w:r>
        <w:rPr>
          <w:rFonts w:hint="eastAsia" w:ascii="Times New Roman" w:hAnsi="Times New Roman" w:eastAsia="仿宋_GB2312"/>
          <w:sz w:val="32"/>
          <w:szCs w:val="32"/>
        </w:rPr>
        <w:t>报名截止日期：2021年1月5日</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cs="仿宋_GB2312"/>
          <w:sz w:val="32"/>
          <w:szCs w:val="32"/>
        </w:rPr>
        <w:t>2.</w:t>
      </w:r>
      <w:r>
        <w:rPr>
          <w:rFonts w:hint="eastAsia" w:ascii="Times New Roman" w:hAnsi="Times New Roman" w:eastAsia="仿宋_GB2312"/>
          <w:sz w:val="32"/>
          <w:szCs w:val="32"/>
        </w:rPr>
        <w:t>联系方式</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 xml:space="preserve">咨询电话：0351-8686209 </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仿宋_GB2312"/>
          <w:sz w:val="32"/>
          <w:szCs w:val="32"/>
        </w:rPr>
      </w:pPr>
      <w:r>
        <w:rPr>
          <w:rFonts w:hint="eastAsia" w:ascii="Times New Roman" w:hAnsi="Times New Roman" w:eastAsia="仿宋_GB2312"/>
          <w:sz w:val="32"/>
          <w:szCs w:val="32"/>
        </w:rPr>
        <w:t>请将个人简历、学历学位证书及身份证扫描件投递至邮箱：sxxtrlgongyong@163.com</w:t>
      </w:r>
    </w:p>
    <w:p>
      <w:pPr>
        <w:keepNext w:val="0"/>
        <w:keepLines w:val="0"/>
        <w:pageBreakBefore w:val="0"/>
        <w:widowControl/>
        <w:kinsoku/>
        <w:wordWrap/>
        <w:overflowPunct/>
        <w:topLinePunct w:val="0"/>
        <w:autoSpaceDE/>
        <w:autoSpaceDN/>
        <w:bidi w:val="0"/>
        <w:adjustRightInd w:val="0"/>
        <w:snapToGrid w:val="0"/>
        <w:spacing w:line="540" w:lineRule="exact"/>
        <w:ind w:firstLine="640" w:firstLineChars="200"/>
        <w:textAlignment w:val="auto"/>
        <w:rPr>
          <w:rFonts w:ascii="Times New Roman" w:hAnsi="Times New Roman" w:eastAsia="黑体"/>
          <w:sz w:val="32"/>
          <w:szCs w:val="32"/>
        </w:rPr>
      </w:pPr>
      <w:r>
        <w:rPr>
          <w:rFonts w:hint="eastAsia" w:ascii="Times New Roman" w:hAnsi="Times New Roman" w:eastAsia="黑体"/>
          <w:sz w:val="32"/>
          <w:szCs w:val="32"/>
        </w:rPr>
        <w:t>七、其他</w:t>
      </w:r>
    </w:p>
    <w:p>
      <w:pPr>
        <w:keepNext w:val="0"/>
        <w:keepLines w:val="0"/>
        <w:pageBreakBefore w:val="0"/>
        <w:widowControl/>
        <w:kinsoku/>
        <w:wordWrap/>
        <w:overflowPunct/>
        <w:topLinePunct w:val="0"/>
        <w:autoSpaceDE/>
        <w:autoSpaceDN/>
        <w:bidi w:val="0"/>
        <w:spacing w:line="540" w:lineRule="exact"/>
        <w:ind w:firstLine="640" w:firstLineChars="200"/>
        <w:textAlignment w:val="auto"/>
        <w:rPr>
          <w:rFonts w:ascii="Times New Roman" w:hAnsi="Times New Roman" w:eastAsia="仿宋_GB2312" w:cs="仿宋_GB2312"/>
          <w:sz w:val="32"/>
          <w:szCs w:val="32"/>
        </w:rPr>
      </w:pPr>
      <w:r>
        <w:rPr>
          <w:rFonts w:hint="eastAsia" w:ascii="Times New Roman" w:hAnsi="Times New Roman" w:eastAsia="仿宋_GB2312" w:cs="仿宋_GB2312"/>
          <w:sz w:val="32"/>
          <w:szCs w:val="32"/>
        </w:rPr>
        <w:t>1. 应聘人员应对提交信息的真实性负责，如发现与事实不符，取消应聘资格；</w:t>
      </w:r>
    </w:p>
    <w:p>
      <w:pPr>
        <w:keepNext w:val="0"/>
        <w:keepLines w:val="0"/>
        <w:pageBreakBefore w:val="0"/>
        <w:widowControl/>
        <w:kinsoku/>
        <w:wordWrap/>
        <w:overflowPunct/>
        <w:topLinePunct w:val="0"/>
        <w:autoSpaceDE/>
        <w:autoSpaceDN/>
        <w:bidi w:val="0"/>
        <w:spacing w:line="540" w:lineRule="exact"/>
        <w:ind w:firstLine="640" w:firstLineChars="200"/>
        <w:textAlignment w:val="auto"/>
      </w:pPr>
      <w:r>
        <w:rPr>
          <w:rFonts w:hint="eastAsia" w:ascii="Times New Roman" w:hAnsi="Times New Roman" w:eastAsia="仿宋_GB2312" w:cs="仿宋_GB2312"/>
          <w:sz w:val="32"/>
          <w:szCs w:val="32"/>
        </w:rPr>
        <w:t>2. 公司对应聘人员资料严格保密，仅用作此次选聘工作，所有资料恕不退还。</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24F39"/>
    <w:rsid w:val="23824F39"/>
    <w:rsid w:val="63406422"/>
    <w:rsid w:val="67175F7B"/>
    <w:rsid w:val="75546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color w:val="000000"/>
      <w:sz w:val="24"/>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widowControl w:val="0"/>
      <w:ind w:firstLine="420" w:firstLineChars="200"/>
      <w:jc w:val="both"/>
    </w:pPr>
    <w:rPr>
      <w:rFonts w:ascii="Calibri" w:hAnsi="Calibri" w:eastAsia="宋体" w:cs="Times New Roman"/>
      <w:color w:val="auto"/>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2020-12-18T04:34:00Z</dcterms:created>
  <dc:creator>凡尘</dc:creator>
  <cp:lastModifiedBy>凡尘</cp:lastModifiedBy>
  <dcterms:modified xsi:type="dcterms:W3CDTF">2020-12-18T06:56:43Z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