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-381635</wp:posOffset>
                </wp:positionV>
                <wp:extent cx="1012190" cy="393065"/>
                <wp:effectExtent l="0" t="0" r="1651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6475" y="403225"/>
                          <a:ext cx="1012190" cy="393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FFFFFF" w:themeColor="background1"/>
                                <w:sz w:val="24"/>
                                <w:szCs w:val="24"/>
                                <w:highlight w:val="darkRed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  <w:highlight w:val="darkRed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  <w:highlight w:val="darkRed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25pt;margin-top:-30.05pt;height:30.95pt;width:79.7pt;z-index:251658240;v-text-anchor:middle;mso-width-relative:page;mso-height-relative:page;" fillcolor="#FFFFFF [3212]" filled="t" stroked="f" coordsize="21600,21600" o:gfxdata="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jcGad0wAAAAgBAAAPAAAAAAAAAAEAIAAAACIAAABkcnMvZG93bnJldi54bWxQ&#10;SwECFAAUAAAACACHTuJAldXwBG4CAADKBAAADgAAAAAAAAABACAAAAAiAQAAZHJzL2Uyb0RvYy54&#10;bWxQSwUGAAAAAAYABgBZAQAAAg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FFFFFF" w:themeColor="background1"/>
                          <w:sz w:val="24"/>
                          <w:szCs w:val="24"/>
                          <w:highlight w:val="darkRed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  <w:highlight w:val="darkRed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  <w:highlight w:val="darkRed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eastAsia="zh-CN"/>
        </w:rPr>
        <w:t>台州市工业互联网产业有限公司</w:t>
      </w:r>
      <w:r>
        <w:rPr>
          <w:rFonts w:hint="eastAsia"/>
          <w:b/>
          <w:bCs/>
          <w:sz w:val="32"/>
          <w:szCs w:val="32"/>
        </w:rPr>
        <w:t>招聘岗位及任职</w:t>
      </w:r>
      <w:r>
        <w:rPr>
          <w:rFonts w:hint="eastAsia"/>
          <w:b/>
          <w:bCs/>
          <w:sz w:val="32"/>
          <w:szCs w:val="32"/>
          <w:lang w:eastAsia="zh-CN"/>
        </w:rPr>
        <w:t>资格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2"/>
        <w:tblW w:w="14850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55"/>
        <w:gridCol w:w="6975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主要职责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工业互联网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产品经理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（成熟人才）</w:t>
            </w:r>
          </w:p>
        </w:tc>
        <w:tc>
          <w:tcPr>
            <w:tcW w:w="6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负责产品的相关市场营销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、推广策划方案和广告方案撰写及编制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2、负责完成产品相关市场分析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行业分析以及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市场的调查、预测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，挖掘和推动产品运营；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做好全方位对接，推广和宣传，做好产品活动的策划包装等实施工作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动态掌握销售及策划进度，对项目产品推广规划设计提供专业意见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负责相关产品后期维护及管理工作；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、完成公司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交付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的其他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5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大学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本科及以上学历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2年以上工业互联网相关产品销售服务工作经验（工业互联网对口专业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专业优先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2、具备整体方案编写能力，具备工业互联网线上策划，实施能力优先；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年龄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周岁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,特别优秀人才可放宽至40周岁以下。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4、编外员工。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工业互联网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渠道管理人员（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1-2人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（成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熟人才）</w:t>
            </w:r>
          </w:p>
        </w:tc>
        <w:tc>
          <w:tcPr>
            <w:tcW w:w="6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负责公司渠道建设运营管理；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负责渠道的风险管控，合规运营，信息数据管理与分析，及渠道文档的管理；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负责渠道商的维系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支撑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培训；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完成落实所负责的渠道业绩目标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5、完成公司交付的其他工作。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5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eastAsia="zh-CN"/>
              </w:rPr>
              <w:t>大学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本科及以上学历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val="en-US" w:eastAsia="zh-CN"/>
              </w:rPr>
              <w:t>2年以上渠道管理运营工作实践和相关经验（市场营销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工商管理等相关专业优先考虑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年龄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周岁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eastAsia="zh-CN"/>
              </w:rPr>
              <w:t>以下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val="en-US" w:eastAsia="zh-CN"/>
              </w:rPr>
              <w:t>,特别优秀人才可放宽至40周岁以下；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eastAsia="zh-CN"/>
              </w:rPr>
              <w:t>善于沟通，有较强的人际连接力，风险管理意识强，能快速识别、分析、归纳并有效解决问题，具有较强的业务执行能力、组织协调能力、谈判能力及抗压能力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val="en-US" w:eastAsia="zh-CN"/>
              </w:rPr>
              <w:t>5、有工业互联网渠道资源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者优先，通信运营商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eastAsia="zh-CN"/>
              </w:rPr>
              <w:t>、中大型网络公司渠道运营从业人员优先考虑。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val="en-US" w:eastAsia="zh-CN"/>
              </w:rPr>
              <w:t>6、编外员工。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主要职责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24"/>
                <w:szCs w:val="24"/>
                <w:lang w:val="en-US" w:eastAsia="zh-CN" w:bidi="ar-SA"/>
              </w:rPr>
              <w:t>文秘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24"/>
                <w:szCs w:val="24"/>
                <w:lang w:val="en-US" w:eastAsia="zh-CN" w:bidi="ar-SA"/>
              </w:rPr>
              <w:t xml:space="preserve"> （1人）</w:t>
            </w:r>
          </w:p>
        </w:tc>
        <w:tc>
          <w:tcPr>
            <w:tcW w:w="6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1、负责起草公司工作计划、总结、制度、决定及其它综合性文件；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2、负责公司各种会议记录，牵头做好会务安排；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3、负责公司各类重大决策、决定、计划的跟踪、督办、落实工作，并定期汇报；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4、负责公司非业务类活动的策划组织实施；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5、起草、审核和承办公司相关新闻稿件，做好公司形象宣传；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6、协助处理办公室日常行政事宜，负责公司重要领导来客接待工作；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7、完成领导交办的其他任务。</w:t>
            </w:r>
          </w:p>
        </w:tc>
        <w:tc>
          <w:tcPr>
            <w:tcW w:w="5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大学本科以上学历（文秘、中文等相关专业），年龄30周岁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及以下，形象气质佳，特别优秀者年龄可放宽到35周岁以下；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2、有研究生学历、文秘工作3年以上工作经历者优先；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熟悉办公室日常文案、制度建设、行政后勤、公文写作工作，熟练运用ppt、word、excel等办公软件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工作主动性、抗压能力强，有良好的组织、协调、沟通能力及人际交往能力，具有较好的保密意识和服务意识。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6、正式编制员工。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="宋体"/>
          <w:lang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14CE6"/>
    <w:multiLevelType w:val="singleLevel"/>
    <w:tmpl w:val="90914CE6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BC35052F"/>
    <w:multiLevelType w:val="singleLevel"/>
    <w:tmpl w:val="BC35052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109B78A"/>
    <w:multiLevelType w:val="singleLevel"/>
    <w:tmpl w:val="D109B7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16BD0"/>
    <w:rsid w:val="04406350"/>
    <w:rsid w:val="04FF34A8"/>
    <w:rsid w:val="08992B45"/>
    <w:rsid w:val="0BCB4193"/>
    <w:rsid w:val="0DAA6D85"/>
    <w:rsid w:val="11D85681"/>
    <w:rsid w:val="159D741F"/>
    <w:rsid w:val="1919561E"/>
    <w:rsid w:val="1B151448"/>
    <w:rsid w:val="1FE51DA4"/>
    <w:rsid w:val="25B47278"/>
    <w:rsid w:val="40B11F28"/>
    <w:rsid w:val="42454D3C"/>
    <w:rsid w:val="440E435B"/>
    <w:rsid w:val="443F6D66"/>
    <w:rsid w:val="457851EA"/>
    <w:rsid w:val="527B0DAB"/>
    <w:rsid w:val="57782E85"/>
    <w:rsid w:val="585C145E"/>
    <w:rsid w:val="58F603C2"/>
    <w:rsid w:val="59D27C72"/>
    <w:rsid w:val="631F1774"/>
    <w:rsid w:val="6CA10647"/>
    <w:rsid w:val="6D433E1A"/>
    <w:rsid w:val="71481883"/>
    <w:rsid w:val="71937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2020-03-31T05:25:00Z</dcterms:created>
  <dc:creator>lqdx</dc:creator>
  <cp:lastModifiedBy>Administrator</cp:lastModifiedBy>
  <cp:lastPrinted>2020-12-16T07:49:06Z</cp:lastPrinted>
  <dcterms:modified xsi:type="dcterms:W3CDTF">2020-12-16T08:33:11Z</dcterms:modified>
  <dc:title>含笑姐姐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