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  <w:t>国家广播电视总局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ascii="Times New Roman" w:hAnsi="Times New Roman" w:cs="Times New Roman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bCs/>
          <w:color w:val="333333"/>
          <w:kern w:val="0"/>
          <w:sz w:val="44"/>
          <w:szCs w:val="44"/>
          <w:lang w:val="en-US" w:eastAsia="zh-CN"/>
        </w:rPr>
        <w:t>2020</w:t>
      </w:r>
      <w:r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  <w:t>年拟</w:t>
      </w:r>
      <w:r>
        <w:rPr>
          <w:rFonts w:hint="eastAsia"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  <w:lang w:eastAsia="zh-CN"/>
        </w:rPr>
        <w:t>补充</w:t>
      </w:r>
      <w:r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  <w:t>录用公务员名单</w:t>
      </w:r>
    </w:p>
    <w:tbl>
      <w:tblPr>
        <w:tblStyle w:val="6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47"/>
        <w:gridCol w:w="863"/>
        <w:gridCol w:w="612"/>
        <w:gridCol w:w="1762"/>
        <w:gridCol w:w="761"/>
        <w:gridCol w:w="1039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序号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拟录用职位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姓名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性别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准考证号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学历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毕业院校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电视剧司</w:t>
            </w:r>
            <w:r>
              <w:rPr>
                <w:rFonts w:hint="eastAsia" w:ascii="Times New Roman" w:hAnsi="Times New Roman" w:cs="Times New Roman" w:eastAsiaTheme="minorEastAsia"/>
                <w:sz w:val="20"/>
                <w:szCs w:val="18"/>
                <w:lang w:eastAsia="zh-CN"/>
              </w:rPr>
              <w:t>电视剧管理岗位一级主任科员及以下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段家琪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  <w:t>女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</w:rPr>
              <w:t>104144010405628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硕士研究生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北京大学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2017.08—2018.03  恒大金融集团证券业管理中心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2018.03—2019.10  恒大人寿保险有限公司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2019.11至今</w:t>
            </w: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华西证券股份有限公司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传媒机构管理司播出机构管理处一级主任科员及以下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  <w:t>隋玥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  <w:t>女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030121020100519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大学本科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辽宁大学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2014.07—2015.09  辽宁省大连市金普新区团委</w:t>
            </w:r>
          </w:p>
          <w:p>
            <w:pPr>
              <w:jc w:val="left"/>
              <w:rPr>
                <w:rFonts w:hint="eastAsia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2015.09—2015.11  辽宁省大连市庄河市长岭镇大华村</w:t>
            </w: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“三支一扶”大学生</w:t>
            </w: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）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2015.12</w:t>
            </w: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至今</w:t>
            </w: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辽宁省大连市花园口经济区招商服务中心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>3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网络视听节目管理司宣传规划处一级主任科员及以下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  <w:t>李斌斌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  <w:t>女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132111112200723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硕士研究生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中国传媒大学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2009.03—2011.11  商务印书馆数字出版中心（北京商易华信息技术有限公司）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2015.07至今</w:t>
            </w: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中国华侨华人研究所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>4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规划财务司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综合业务处一级主任科员及以下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  <w:t>苗志磊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  <w:t>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045111023601115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硕士研究生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东北财经大学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2015.07至今</w:t>
            </w: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 xml:space="preserve">自然资源部财务服务中心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>5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人事司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干部处一级主任科员及以下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  <w:t>黎俊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  <w:t>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116111101701225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硕士研究生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清华大学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2010.07—2013.09  北京佐佑人力资源顾问有限公司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2013.10—2015.03 北京诺禾致源生物信息有限公司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2015.04—2016.03 北京毅新博创生物科技有限公司 2016.03—2020.07 北京环卫集团环卫装备有限公司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2020.07至今</w:t>
            </w: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深圳万海思数字医疗有限公司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>6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机关党委纪律检查室一级主任科员及以下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  <w:t>高一伟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18"/>
                <w:lang w:eastAsia="zh-CN"/>
              </w:rPr>
              <w:t>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105136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0"/>
                <w:szCs w:val="18"/>
              </w:rPr>
              <w:t>070101728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硕士研究生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eastAsia="zh-CN"/>
              </w:rPr>
              <w:t>武汉大学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2016.07—2019.08</w:t>
            </w: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新华通讯社江西分社</w:t>
            </w:r>
          </w:p>
        </w:tc>
      </w:tr>
    </w:tbl>
    <w:p/>
    <w:p>
      <w:pPr>
        <w:rPr>
          <w:rFonts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015"/>
    <w:rsid w:val="00053255"/>
    <w:rsid w:val="0014374D"/>
    <w:rsid w:val="002C7F91"/>
    <w:rsid w:val="004D2015"/>
    <w:rsid w:val="00501219"/>
    <w:rsid w:val="00581613"/>
    <w:rsid w:val="008473D8"/>
    <w:rsid w:val="00881777"/>
    <w:rsid w:val="008F24D6"/>
    <w:rsid w:val="00906D53"/>
    <w:rsid w:val="009523F9"/>
    <w:rsid w:val="00D15C3C"/>
    <w:rsid w:val="00D67BA8"/>
    <w:rsid w:val="00DA4D3F"/>
    <w:rsid w:val="04DE0FCF"/>
    <w:rsid w:val="14A34BCE"/>
    <w:rsid w:val="15C37DD7"/>
    <w:rsid w:val="21FC052C"/>
    <w:rsid w:val="22FA53E7"/>
    <w:rsid w:val="27022BC7"/>
    <w:rsid w:val="2A2F1890"/>
    <w:rsid w:val="2B986F84"/>
    <w:rsid w:val="2ED35577"/>
    <w:rsid w:val="30A127CA"/>
    <w:rsid w:val="31215A01"/>
    <w:rsid w:val="32C602A2"/>
    <w:rsid w:val="3D212373"/>
    <w:rsid w:val="3E4E13DF"/>
    <w:rsid w:val="44850C83"/>
    <w:rsid w:val="4D820B8E"/>
    <w:rsid w:val="4EB60BEC"/>
    <w:rsid w:val="528D2EAA"/>
    <w:rsid w:val="52FF13AA"/>
    <w:rsid w:val="56F323D1"/>
    <w:rsid w:val="599052F8"/>
    <w:rsid w:val="5A2C036E"/>
    <w:rsid w:val="5A5B0F7F"/>
    <w:rsid w:val="63001301"/>
    <w:rsid w:val="640E10CB"/>
    <w:rsid w:val="658C628E"/>
    <w:rsid w:val="65A24E63"/>
    <w:rsid w:val="666777BC"/>
    <w:rsid w:val="67437B4E"/>
    <w:rsid w:val="6A4E4637"/>
    <w:rsid w:val="6D3D7671"/>
    <w:rsid w:val="6EF304B4"/>
    <w:rsid w:val="79C43867"/>
    <w:rsid w:val="7E2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141</TotalTime>
  <ScaleCrop>false</ScaleCrop>
  <LinksUpToDate>false</LinksUpToDate>
  <CharactersWithSpaces>371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2019-09-06T08:44:00Z</dcterms:created>
  <dc:creator>DELL</dc:creator>
  <cp:lastModifiedBy>Administrator</cp:lastModifiedBy>
  <cp:lastPrinted>2020-12-11T01:56:00Z</cp:lastPrinted>
  <dcterms:modified xsi:type="dcterms:W3CDTF">2020-12-14T01:00:51Z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