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0"/>
          <w:szCs w:val="40"/>
          <w:bdr w:val="none" w:color="auto" w:sz="0" w:space="0"/>
        </w:rPr>
        <w:t>东至县机关事务服务中心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选调计划及条件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</w:p>
    <w:tbl>
      <w:tblPr>
        <w:tblW w:w="96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129"/>
        <w:gridCol w:w="1306"/>
        <w:gridCol w:w="2100"/>
        <w:gridCol w:w="1782"/>
        <w:gridCol w:w="18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选调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选调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计划</w:t>
            </w:r>
          </w:p>
        </w:tc>
        <w:tc>
          <w:tcPr>
            <w:tcW w:w="1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2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东至县机关事务服务中心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40周岁及以下（1979年12月14日以后出生）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面向全县全额拨款事业单位在编在岗人员（不含教师）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17234"/>
    <w:rsid w:val="41717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2020-12-11T07:17:00Z</dcterms:created>
  <dc:creator>ASUS</dc:creator>
  <cp:lastModifiedBy>ASUS</cp:lastModifiedBy>
  <dcterms:modified xsi:type="dcterms:W3CDTF">2020-12-11T07:17:22Z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