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caps w:val="0"/>
          <w:color w:val="CE0000"/>
          <w:spacing w:val="0"/>
          <w:sz w:val="33"/>
          <w:szCs w:val="33"/>
        </w:rPr>
      </w:pPr>
      <w:r>
        <w:rPr>
          <w:rFonts w:hint="eastAsia" w:ascii="微软雅黑" w:hAnsi="微软雅黑" w:eastAsia="微软雅黑" w:cs="微软雅黑"/>
          <w:caps w:val="0"/>
          <w:color w:val="CE0000"/>
          <w:spacing w:val="0"/>
          <w:sz w:val="33"/>
          <w:szCs w:val="33"/>
          <w:bdr w:val="none" w:color="auto" w:sz="0" w:space="0"/>
          <w:shd w:val="clear" w:fill="FFFFFF"/>
        </w:rPr>
        <w:t>增城区中新镇2020年公开招聘社区专职工作人员公告</w:t>
      </w:r>
    </w:p>
    <w:p>
      <w:pPr>
        <w:keepNext w:val="0"/>
        <w:keepLines w:val="0"/>
        <w:widowControl/>
        <w:suppressLineNumbers w:val="0"/>
        <w:pBdr>
          <w:top w:val="none" w:color="auto" w:sz="0" w:space="0"/>
          <w:left w:val="none" w:color="auto" w:sz="0" w:space="0"/>
          <w:bottom w:val="single" w:color="D1D1D1" w:sz="4" w:space="0"/>
          <w:right w:val="none" w:color="auto" w:sz="0" w:space="0"/>
        </w:pBdr>
        <w:shd w:val="clear" w:fill="FFFFFF"/>
        <w:spacing w:before="240" w:beforeAutospacing="0" w:after="0" w:afterAutospacing="0" w:line="288" w:lineRule="atLeast"/>
        <w:ind w:left="0" w:right="0" w:firstLine="0"/>
        <w:jc w:val="left"/>
        <w:rPr>
          <w:rFonts w:hint="eastAsia" w:ascii="微软雅黑" w:hAnsi="微软雅黑" w:eastAsia="微软雅黑" w:cs="微软雅黑"/>
          <w:caps w:val="0"/>
          <w:color w:val="333333"/>
          <w:spacing w:val="0"/>
          <w:sz w:val="19"/>
          <w:szCs w:val="19"/>
        </w:rPr>
      </w:pPr>
      <w:r>
        <w:rPr>
          <w:rFonts w:hint="eastAsia" w:ascii="微软雅黑" w:hAnsi="微软雅黑" w:eastAsia="微软雅黑" w:cs="微软雅黑"/>
          <w:caps w:val="0"/>
          <w:color w:val="999999"/>
          <w:spacing w:val="0"/>
          <w:kern w:val="0"/>
          <w:sz w:val="16"/>
          <w:szCs w:val="16"/>
          <w:bdr w:val="none" w:color="auto" w:sz="0" w:space="0"/>
          <w:shd w:val="clear" w:fill="FFFFFF"/>
          <w:lang w:val="en-US" w:eastAsia="zh-CN" w:bidi="ar"/>
        </w:rPr>
        <w:t>发布时间: 2020-12-10 09:55</w:t>
      </w:r>
    </w:p>
    <w:p>
      <w:pPr>
        <w:keepNext w:val="0"/>
        <w:keepLines w:val="0"/>
        <w:widowControl/>
        <w:suppressLineNumbers w:val="0"/>
        <w:pBdr>
          <w:top w:val="none" w:color="auto" w:sz="0" w:space="0"/>
          <w:left w:val="none" w:color="auto" w:sz="0" w:space="0"/>
          <w:bottom w:val="single" w:color="D1D1D1" w:sz="4" w:space="0"/>
          <w:right w:val="none" w:color="auto" w:sz="0" w:space="0"/>
        </w:pBdr>
        <w:shd w:val="clear" w:fill="FFFFFF"/>
        <w:spacing w:before="0" w:beforeAutospacing="0" w:after="0" w:afterAutospacing="0" w:line="288" w:lineRule="atLeast"/>
        <w:ind w:left="0" w:right="0" w:firstLine="0"/>
        <w:jc w:val="center"/>
        <w:rPr>
          <w:rFonts w:hint="eastAsia" w:ascii="微软雅黑" w:hAnsi="微软雅黑" w:eastAsia="微软雅黑" w:cs="微软雅黑"/>
          <w:caps w:val="0"/>
          <w:color w:val="333333"/>
          <w:spacing w:val="0"/>
          <w:sz w:val="19"/>
          <w:szCs w:val="19"/>
        </w:rPr>
      </w:pPr>
      <w:r>
        <w:rPr>
          <w:rFonts w:hint="eastAsia" w:ascii="微软雅黑" w:hAnsi="微软雅黑" w:eastAsia="微软雅黑" w:cs="微软雅黑"/>
          <w:caps w:val="0"/>
          <w:color w:val="999999"/>
          <w:spacing w:val="0"/>
          <w:kern w:val="0"/>
          <w:sz w:val="16"/>
          <w:szCs w:val="16"/>
          <w:shd w:val="clear" w:fill="FFFFFF"/>
          <w:lang w:val="en-US" w:eastAsia="zh-CN" w:bidi="ar"/>
        </w:rPr>
        <w:t>来源: 中新镇 字体大小: </w: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instrText xml:space="preserve"> HYPERLINK "http://www.zc.gov.cn/gk/rsgz/dwzp/content/javascript:;" </w:instrTex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separate"/>
      </w:r>
      <w:r>
        <w:rPr>
          <w:rStyle w:val="11"/>
          <w:rFonts w:hint="eastAsia" w:ascii="微软雅黑" w:hAnsi="微软雅黑" w:eastAsia="微软雅黑" w:cs="微软雅黑"/>
          <w:caps w:val="0"/>
          <w:color w:val="999999"/>
          <w:spacing w:val="0"/>
          <w:sz w:val="16"/>
          <w:szCs w:val="16"/>
          <w:u w:val="none"/>
          <w:bdr w:val="none" w:color="auto" w:sz="0" w:space="0"/>
          <w:shd w:val="clear" w:fill="FFFFFF"/>
        </w:rPr>
        <w:t>大</w: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end"/>
      </w:r>
      <w:r>
        <w:rPr>
          <w:rFonts w:hint="eastAsia" w:ascii="微软雅黑" w:hAnsi="微软雅黑" w:eastAsia="微软雅黑" w:cs="微软雅黑"/>
          <w:caps w:val="0"/>
          <w:color w:val="999999"/>
          <w:spacing w:val="0"/>
          <w:kern w:val="0"/>
          <w:sz w:val="16"/>
          <w:szCs w:val="16"/>
          <w:shd w:val="clear" w:fill="FFFFFF"/>
          <w:lang w:val="en-US" w:eastAsia="zh-CN" w:bidi="ar"/>
        </w:rPr>
        <w:t> </w: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instrText xml:space="preserve"> HYPERLINK "http://www.zc.gov.cn/gk/rsgz/dwzp/content/javascript:;" </w:instrTex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separate"/>
      </w:r>
      <w:r>
        <w:rPr>
          <w:rStyle w:val="11"/>
          <w:rFonts w:hint="eastAsia" w:ascii="微软雅黑" w:hAnsi="微软雅黑" w:eastAsia="微软雅黑" w:cs="微软雅黑"/>
          <w:caps w:val="0"/>
          <w:color w:val="999999"/>
          <w:spacing w:val="0"/>
          <w:sz w:val="16"/>
          <w:szCs w:val="16"/>
          <w:u w:val="none"/>
          <w:bdr w:val="none" w:color="auto" w:sz="0" w:space="0"/>
          <w:shd w:val="clear" w:fill="FFFFFF"/>
        </w:rPr>
        <w:t>中</w: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end"/>
      </w:r>
      <w:r>
        <w:rPr>
          <w:rFonts w:hint="eastAsia" w:ascii="微软雅黑" w:hAnsi="微软雅黑" w:eastAsia="微软雅黑" w:cs="微软雅黑"/>
          <w:caps w:val="0"/>
          <w:color w:val="999999"/>
          <w:spacing w:val="0"/>
          <w:kern w:val="0"/>
          <w:sz w:val="16"/>
          <w:szCs w:val="16"/>
          <w:shd w:val="clear" w:fill="FFFFFF"/>
          <w:lang w:val="en-US" w:eastAsia="zh-CN" w:bidi="ar"/>
        </w:rPr>
        <w:t> </w: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begin"/>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instrText xml:space="preserve"> HYPERLINK "http://www.zc.gov.cn/gk/rsgz/dwzp/content/javascript:;" </w:instrTex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separate"/>
      </w:r>
      <w:r>
        <w:rPr>
          <w:rStyle w:val="11"/>
          <w:rFonts w:hint="eastAsia" w:ascii="微软雅黑" w:hAnsi="微软雅黑" w:eastAsia="微软雅黑" w:cs="微软雅黑"/>
          <w:caps w:val="0"/>
          <w:color w:val="999999"/>
          <w:spacing w:val="0"/>
          <w:sz w:val="16"/>
          <w:szCs w:val="16"/>
          <w:u w:val="none"/>
          <w:bdr w:val="none" w:color="auto" w:sz="0" w:space="0"/>
          <w:shd w:val="clear" w:fill="FFFFFF"/>
        </w:rPr>
        <w:t>小</w:t>
      </w:r>
      <w:r>
        <w:rPr>
          <w:rFonts w:hint="eastAsia" w:ascii="微软雅黑" w:hAnsi="微软雅黑" w:eastAsia="微软雅黑" w:cs="微软雅黑"/>
          <w:caps w:val="0"/>
          <w:color w:val="999999"/>
          <w:spacing w:val="0"/>
          <w:kern w:val="0"/>
          <w:sz w:val="16"/>
          <w:szCs w:val="16"/>
          <w:u w:val="none"/>
          <w:bdr w:val="none" w:color="auto" w:sz="0" w:space="0"/>
          <w:shd w:val="clear" w:fill="FFFFFF"/>
          <w:lang w:val="en-US" w:eastAsia="zh-CN" w:bidi="ar"/>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因工作需要，本着公开、公正、竞争、择优的原则，中新镇人民政府拟面向社会公开招聘社区专职工作人员6名。具体公告如下：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一、社区专职工作人员工作职责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（一）宣传贯彻党的路线、方针、政策以及有关法律、法规，教育和引导居民遵纪守法、依法履行应尽义务。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（二）执行社区党组织的决定、决议和社区居民会议的决定、意见；完成社区党组织、社区居民委员会、社区公共服务站布置的工作任务；办理本社区居民的公共事务和公益事业，维护居民的合法权益。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三）依法协助基层人民政府或其派出机关做好与社区居民利益有关的社会治安、社区矫正、公共卫生、人口与计划生育、优抚救济、社区教育、劳动就业、社会保障、社会救助、住房保障、文化体育、消费维权以及老年人、残疾人、未成年人、来穗人员权益保障等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（四）组织协调辖区内机团单位开展区域性共建活动，组织发动社会力量，居民群众参与社区服务和管理。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（五）积极参与并组织居民群众开展社区自治活动，认真听取并积极反映社区居民的意见、要求和提出建议，做好社区居民的思想疏导工作。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48" w:beforeAutospacing="0" w:after="106"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aps w:val="0"/>
          <w:color w:val="333333"/>
          <w:spacing w:val="0"/>
          <w:sz w:val="19"/>
          <w:szCs w:val="19"/>
          <w:bdr w:val="none" w:color="auto" w:sz="0" w:space="0"/>
          <w:shd w:val="clear" w:fill="FFFFFF"/>
        </w:rPr>
        <w:t>　　二、招用条件</w:t>
      </w:r>
    </w:p>
    <w:tbl>
      <w:tblPr>
        <w:tblW w:w="8388"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704"/>
        <w:gridCol w:w="704"/>
        <w:gridCol w:w="704"/>
        <w:gridCol w:w="949"/>
        <w:gridCol w:w="704"/>
        <w:gridCol w:w="1324"/>
        <w:gridCol w:w="1066"/>
        <w:gridCol w:w="223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c>
          <w:tcPr>
            <w:tcW w:w="826"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名称</w:t>
            </w:r>
          </w:p>
        </w:tc>
        <w:tc>
          <w:tcPr>
            <w:tcW w:w="826"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代码</w:t>
            </w:r>
          </w:p>
        </w:tc>
        <w:tc>
          <w:tcPr>
            <w:tcW w:w="826"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招聘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人数</w:t>
            </w:r>
          </w:p>
        </w:tc>
        <w:tc>
          <w:tcPr>
            <w:tcW w:w="1104"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学历学位要求</w:t>
            </w:r>
          </w:p>
        </w:tc>
        <w:tc>
          <w:tcPr>
            <w:tcW w:w="826"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专业要求</w:t>
            </w:r>
          </w:p>
        </w:tc>
        <w:tc>
          <w:tcPr>
            <w:tcW w:w="1565"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年龄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要求</w:t>
            </w:r>
          </w:p>
        </w:tc>
        <w:tc>
          <w:tcPr>
            <w:tcW w:w="1334"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要求</w:t>
            </w:r>
          </w:p>
        </w:tc>
        <w:tc>
          <w:tcPr>
            <w:tcW w:w="2909" w:type="dxa"/>
            <w:tcBorders>
              <w:top w:val="single" w:color="000000" w:sz="6" w:space="0"/>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其他要求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672" w:type="dxa"/>
            <w:vMerge w:val="restart"/>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中新镇社区专职工作人员</w:t>
            </w:r>
          </w:p>
        </w:tc>
        <w:tc>
          <w:tcPr>
            <w:tcW w:w="684"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001</w:t>
            </w:r>
          </w:p>
        </w:tc>
        <w:tc>
          <w:tcPr>
            <w:tcW w:w="684"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3</w:t>
            </w:r>
          </w:p>
        </w:tc>
        <w:tc>
          <w:tcPr>
            <w:tcW w:w="91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具备国家承认的本科及以上学历（需在学信网认证）</w:t>
            </w:r>
          </w:p>
        </w:tc>
        <w:tc>
          <w:tcPr>
            <w:tcW w:w="684" w:type="dxa"/>
            <w:vMerge w:val="restart"/>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不限</w:t>
            </w:r>
          </w:p>
        </w:tc>
        <w:tc>
          <w:tcPr>
            <w:tcW w:w="1284" w:type="dxa"/>
            <w:vMerge w:val="restart"/>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年龄在18周岁以上，40周岁及以下（1980年12月10日至2002年12月10日），身体健康。</w:t>
            </w:r>
          </w:p>
        </w:tc>
        <w:tc>
          <w:tcPr>
            <w:tcW w:w="109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无</w:t>
            </w:r>
          </w:p>
        </w:tc>
        <w:tc>
          <w:tcPr>
            <w:tcW w:w="2376" w:type="dxa"/>
            <w:vMerge w:val="restart"/>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1.遵守国家法律法规，拥护党的方针政策，政治素质好，工作责任心强；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2.热爱社区工作，服从组织安排，具有一定的组织、协调能力和社区服务管理相关专业知识；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3.同等条件下，中共党员、有镇街工作经验的优先；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4.退伍军人可根据立功情况优先。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672" w:type="dxa"/>
            <w:vMerge w:val="continue"/>
            <w:tcBorders>
              <w:top w:val="nil"/>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color w:val="333333"/>
                <w:sz w:val="19"/>
                <w:szCs w:val="19"/>
              </w:rPr>
            </w:pPr>
          </w:p>
        </w:tc>
        <w:tc>
          <w:tcPr>
            <w:tcW w:w="684"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002</w:t>
            </w:r>
          </w:p>
        </w:tc>
        <w:tc>
          <w:tcPr>
            <w:tcW w:w="684"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3</w:t>
            </w:r>
          </w:p>
        </w:tc>
        <w:tc>
          <w:tcPr>
            <w:tcW w:w="91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具备国家承认的大专及以上学历（需在学信网认证）</w:t>
            </w:r>
          </w:p>
        </w:tc>
        <w:tc>
          <w:tcPr>
            <w:tcW w:w="684" w:type="dxa"/>
            <w:vMerge w:val="continue"/>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color w:val="333333"/>
                <w:sz w:val="19"/>
                <w:szCs w:val="19"/>
              </w:rPr>
            </w:pPr>
          </w:p>
        </w:tc>
        <w:tc>
          <w:tcPr>
            <w:tcW w:w="1284" w:type="dxa"/>
            <w:vMerge w:val="continue"/>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color w:val="333333"/>
                <w:sz w:val="19"/>
                <w:szCs w:val="19"/>
              </w:rPr>
            </w:pPr>
          </w:p>
        </w:tc>
        <w:tc>
          <w:tcPr>
            <w:tcW w:w="1092" w:type="dxa"/>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退伍军人</w:t>
            </w:r>
          </w:p>
        </w:tc>
        <w:tc>
          <w:tcPr>
            <w:tcW w:w="2376" w:type="dxa"/>
            <w:vMerge w:val="continue"/>
            <w:tcBorders>
              <w:top w:val="nil"/>
              <w:left w:val="nil"/>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微软雅黑" w:hAnsi="微软雅黑" w:eastAsia="微软雅黑" w:cs="微软雅黑"/>
                <w:color w:val="333333"/>
                <w:sz w:val="19"/>
                <w:szCs w:val="19"/>
              </w:rPr>
            </w:pPr>
          </w:p>
        </w:tc>
      </w:tr>
    </w:tbl>
    <w:p>
      <w:pPr>
        <w:spacing w:line="600" w:lineRule="exact"/>
        <w:rPr>
          <w:rFonts w:ascii="仿宋_GB2312" w:hAnsi="仿宋_GB2312" w:cs="仿宋_GB2312"/>
          <w:color w:val="0000FF"/>
          <w:szCs w:val="32"/>
        </w:rPr>
      </w:pPr>
      <w:bookmarkStart w:id="0" w:name="_GoBack"/>
      <w:bookmarkEnd w:id="0"/>
    </w:p>
    <w:sectPr>
      <w:pgSz w:w="11907" w:h="16840"/>
      <w:pgMar w:top="1525" w:right="1417" w:bottom="1304" w:left="1417" w:header="851" w:footer="992" w:gutter="0"/>
      <w:pgNumType w:fmt="numberInDash"/>
      <w:cols w:space="720" w:num="1"/>
      <w:docGrid w:type="linesAndChars" w:linePitch="453" w:charSpace="-55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003A"/>
    <w:rsid w:val="00026951"/>
    <w:rsid w:val="0004506C"/>
    <w:rsid w:val="001C0007"/>
    <w:rsid w:val="001C194A"/>
    <w:rsid w:val="0040098D"/>
    <w:rsid w:val="0081588A"/>
    <w:rsid w:val="00BD003A"/>
    <w:rsid w:val="00C736E6"/>
    <w:rsid w:val="00CC0793"/>
    <w:rsid w:val="00D500FC"/>
    <w:rsid w:val="00DE7CBF"/>
    <w:rsid w:val="00FE4E8D"/>
    <w:rsid w:val="01A60193"/>
    <w:rsid w:val="05EB7775"/>
    <w:rsid w:val="09F34E3A"/>
    <w:rsid w:val="0BA46307"/>
    <w:rsid w:val="140004AE"/>
    <w:rsid w:val="18AA380F"/>
    <w:rsid w:val="2DE6215E"/>
    <w:rsid w:val="2F7D34F9"/>
    <w:rsid w:val="43477A64"/>
    <w:rsid w:val="46B813E5"/>
    <w:rsid w:val="6AE35D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rFonts w:eastAsia="仿宋_GB2312"/>
      <w:kern w:val="2"/>
      <w:sz w:val="18"/>
      <w:szCs w:val="18"/>
    </w:rPr>
  </w:style>
  <w:style w:type="character" w:customStyle="1" w:styleId="13">
    <w:name w:val="页脚 Char"/>
    <w:basedOn w:val="9"/>
    <w:link w:val="5"/>
    <w:qFormat/>
    <w:uiPriority w:val="0"/>
    <w:rPr>
      <w:rFonts w:eastAsia="仿宋_GB2312"/>
      <w:kern w:val="2"/>
      <w:sz w:val="18"/>
      <w:szCs w:val="18"/>
    </w:rPr>
  </w:style>
  <w:style w:type="paragraph" w:customStyle="1" w:styleId="14">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137</Words>
  <Characters>781</Characters>
  <Lines>6</Lines>
  <Paragraphs>1</Paragraphs>
  <TotalTime>11</TotalTime>
  <ScaleCrop>false</ScaleCrop>
  <LinksUpToDate>false</LinksUpToDate>
  <CharactersWithSpaces>917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xionghm.THICOA</dc:creator>
  <cp:lastModifiedBy>卜荣荣</cp:lastModifiedBy>
  <cp:lastPrinted>2020-12-03T02:46:00Z</cp:lastPrinted>
  <dcterms:modified xsi:type="dcterms:W3CDTF">2020-12-10T03:40:56Z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