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contextualSpacing/>
        <w:jc w:val="center"/>
        <w:rPr>
          <w:rFonts w:hint="default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江津区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2020年赴高校招聘事业单位工作人员活动期间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adjustRightInd w:val="0"/>
        <w:snapToGrid w:val="0"/>
        <w:spacing w:line="600" w:lineRule="exact"/>
        <w:contextualSpacing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contextualSpacing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各位考生：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eastAsia" w:ascii="宋体" w:hAnsi="宋体" w:eastAsia="方正楷体_GBK" w:cs="方正楷体_GBK"/>
          <w:sz w:val="32"/>
          <w:szCs w:val="32"/>
          <w:lang w:bidi="ar-SA"/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为保证广大报考人员的身体健康，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顺利开展江津区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2020年赴高校招聘活动，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重庆市冬春季重大活动疫情防控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指南》（渝肺炎组疫发〔2020〕62号）的有关要求，请报考人员通过官方渠道查询本人所处地区的疫情风险等级，按以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下要求参加各考点招聘活动。</w:t>
      </w:r>
    </w:p>
    <w:p>
      <w:pPr>
        <w:pStyle w:val="4"/>
        <w:spacing w:after="0" w:line="600" w:lineRule="exact"/>
        <w:ind w:firstLine="640"/>
        <w:rPr>
          <w:rFonts w:hint="eastAsia" w:ascii="宋体" w:hAnsi="宋体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（一）报考人员从国内低风险地区来参加招聘活动的，应出具健康码（行程卡）</w:t>
      </w:r>
      <w:r>
        <w:rPr>
          <w:rFonts w:hint="eastAsia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14天内有中高风险地区旅居史的人员，请按规定提供7天内新冠病毒咽拭子核酸检测阴性证明；所有境外归国人员，请按规定提供14天隔离解除证明。</w:t>
      </w:r>
    </w:p>
    <w:p>
      <w:pPr>
        <w:spacing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（二）报考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人员于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参加招聘活动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前14天凡有下列情况之一者，不得参加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考点组织招聘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活动：</w:t>
      </w:r>
    </w:p>
    <w:p>
      <w:pPr>
        <w:spacing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1.境外来渝返渝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（考点所在地）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或活动前14天内有境外旅居史的</w:t>
      </w:r>
      <w:r>
        <w:rPr>
          <w:rFonts w:hint="eastAsia" w:ascii="宋体" w:hAnsi="宋体" w:eastAsia="方正仿宋_GBK" w:cs="方正仿宋_GBK"/>
          <w:sz w:val="32"/>
          <w:szCs w:val="32"/>
          <w:lang w:eastAsia="zh-CN" w:bidi="ar-SA"/>
        </w:rPr>
        <w:t>报考</w:t>
      </w: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人员，尚未解除隔离健康观察。</w:t>
      </w:r>
    </w:p>
    <w:p>
      <w:pPr>
        <w:spacing w:line="600" w:lineRule="exact"/>
        <w:ind w:firstLine="640"/>
        <w:rPr>
          <w:rFonts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2.判定为新冠确诊病例、疑似病例和无症状感染者密切接触者、密切接触者的密切接触者，尚未解除14天隔离医学观察。</w:t>
      </w:r>
    </w:p>
    <w:p>
      <w:pPr>
        <w:spacing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3.治愈出院的确诊病例或无症状感染者，但尚在随访医学观察期内。</w:t>
      </w:r>
    </w:p>
    <w:p>
      <w:pPr>
        <w:spacing w:line="600" w:lineRule="exact"/>
        <w:ind w:firstLine="640"/>
        <w:rPr>
          <w:rFonts w:hint="eastAsia" w:ascii="宋体" w:hAnsi="宋体" w:eastAsia="方正仿宋_GBK" w:cs="方正仿宋_GBK"/>
          <w:sz w:val="32"/>
          <w:szCs w:val="32"/>
          <w:lang w:bidi="ar-SA"/>
        </w:rPr>
      </w:pPr>
      <w:r>
        <w:rPr>
          <w:rFonts w:hint="eastAsia" w:ascii="宋体" w:hAnsi="宋体" w:eastAsia="方正仿宋_GBK" w:cs="方正仿宋_GBK"/>
          <w:sz w:val="32"/>
          <w:szCs w:val="32"/>
          <w:lang w:bidi="ar-SA"/>
        </w:rPr>
        <w:t>4.活动前14天健康监测中曾出现体温超过37.3℃或有疑似症状，到医院排查，但活动前未排除传染病或仍存在身体不适症状。</w:t>
      </w:r>
    </w:p>
    <w:p>
      <w:pPr>
        <w:pStyle w:val="4"/>
        <w:spacing w:after="0" w:line="600" w:lineRule="exact"/>
        <w:ind w:firstLine="640"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（三）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应提前做好行程安排，佩戴口罩，做好个人防护。若报考人员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不能按上述要求提供证明或健康码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（行程卡）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因体温异常、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干咳、乏力等症状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有相关旅居史、密切接触史等流行病学史被集中隔离，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不能参加招聘活动的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，视为放弃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本次招聘考试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pStyle w:val="4"/>
        <w:spacing w:after="0" w:line="600" w:lineRule="exact"/>
        <w:ind w:firstLine="640"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（四）报考人员应如实提供疫情防控相关信息，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招聘资格</w:t>
      </w: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，如有违法行为，将依法追究其法律责任。</w:t>
      </w:r>
    </w:p>
    <w:p>
      <w:pP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王老师 （18725627308）   刘老师（13709403623）</w:t>
      </w:r>
    </w:p>
    <w:p>
      <w:pPr>
        <w:pStyle w:val="4"/>
        <w:spacing w:after="0" w:line="600" w:lineRule="exact"/>
        <w:ind w:firstLine="640"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after="0" w:line="600" w:lineRule="exact"/>
        <w:ind w:firstLine="640"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after="0" w:line="600" w:lineRule="exact"/>
        <w:ind w:firstLine="2569" w:firstLineChars="803"/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重庆市江津区人力资源和社会保障局</w:t>
      </w:r>
    </w:p>
    <w:p>
      <w:pPr>
        <w:pStyle w:val="4"/>
        <w:spacing w:after="0" w:line="600" w:lineRule="exact"/>
        <w:ind w:firstLine="3846" w:firstLineChars="1202"/>
        <w:rPr>
          <w:rFonts w:hint="default" w:ascii="方正仿宋_GBK" w:hAnsi="Tahoma" w:eastAsia="方正仿宋_GBK" w:cs="Tahom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ahoma" w:eastAsia="方正仿宋_GBK" w:cs="Tahom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A5AE9"/>
    <w:rsid w:val="033E1FEE"/>
    <w:rsid w:val="072A063B"/>
    <w:rsid w:val="0F9A5AE9"/>
    <w:rsid w:val="106C1F1D"/>
    <w:rsid w:val="23346230"/>
    <w:rsid w:val="34F1394B"/>
    <w:rsid w:val="3BC61A90"/>
    <w:rsid w:val="403E219C"/>
    <w:rsid w:val="55520D0F"/>
    <w:rsid w:val="6C4659BB"/>
    <w:rsid w:val="75595B79"/>
    <w:rsid w:val="78B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uiPriority w:val="0"/>
    <w:pPr>
      <w:ind w:left="1680"/>
    </w:pPr>
  </w:style>
  <w:style w:type="paragraph" w:styleId="4">
    <w:name w:val="Body Text"/>
    <w:basedOn w:val="1"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2020-11-30T06:17:00Z</dcterms:created>
  <dc:creator>Administrator</dc:creator>
  <cp:lastModifiedBy>Administrator</cp:lastModifiedBy>
  <cp:lastPrinted>2020-11-30T08:02:56Z</cp:lastPrinted>
  <dcterms:modified xsi:type="dcterms:W3CDTF">2020-11-30T08:51:49Z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