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ascii="黑体" w:hAnsi="黑体" w:eastAsia="黑体" w:cstheme="minorBidi"/>
          <w:sz w:val="21"/>
          <w:szCs w:val="21"/>
        </w:rPr>
      </w:pPr>
      <w:bookmarkStart w:id="0" w:name="_GoBack"/>
      <w:r>
        <w:rPr>
          <w:rFonts w:ascii="黑体" w:hAnsi="黑体" w:eastAsia="黑体" w:cstheme="minorBidi"/>
          <w:sz w:val="42"/>
          <w:szCs w:val="42"/>
        </w:rPr>
        <w:t>应聘</w:t>
      </w:r>
      <w:bookmarkEnd w:id="0"/>
      <w:r>
        <w:rPr>
          <w:rFonts w:ascii="黑体" w:hAnsi="黑体" w:eastAsia="黑体" w:cstheme="minorBidi"/>
          <w:sz w:val="42"/>
          <w:szCs w:val="4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本人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报名</w:t>
      </w:r>
      <w:r>
        <w:rPr>
          <w:rFonts w:ascii="仿宋_GB2312" w:eastAsia="仿宋_GB2312" w:hAnsiTheme="minorHAnsi" w:cstheme="minorBidi"/>
          <w:sz w:val="31"/>
          <w:szCs w:val="31"/>
        </w:rPr>
        <w:t>所提供的个人信息、证明资料和证件真实、准确，并自觉遵守招募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招聘</w:t>
      </w:r>
      <w:r>
        <w:rPr>
          <w:rFonts w:ascii="仿宋_GB2312" w:eastAsia="仿宋_GB2312" w:hAnsiTheme="minorHAnsi" w:cstheme="minorBidi"/>
          <w:sz w:val="31"/>
          <w:szCs w:val="31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64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同时，严格遵守疫情防控相关规定，</w:t>
      </w:r>
      <w:r>
        <w:rPr>
          <w:rFonts w:ascii="仿宋_GB2312" w:eastAsia="仿宋_GB2312" w:hAnsiTheme="minorHAnsi" w:cstheme="minorBidi"/>
          <w:sz w:val="32"/>
          <w:szCs w:val="32"/>
        </w:rPr>
        <w:t>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实填写</w:t>
      </w:r>
      <w:r>
        <w:rPr>
          <w:rFonts w:ascii="仿宋_GB2312" w:eastAsia="仿宋_GB2312" w:hAnsiTheme="minorHAnsi" w:cstheme="minorBidi"/>
          <w:sz w:val="32"/>
          <w:szCs w:val="32"/>
        </w:rPr>
        <w:t>以下六类情况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问答</w:t>
      </w:r>
      <w:r>
        <w:rPr>
          <w:rFonts w:ascii="仿宋_GB2312" w:eastAsia="仿宋_GB2312" w:hAnsiTheme="minorHAnsi" w:cstheme="minorBidi"/>
          <w:sz w:val="32"/>
          <w:szCs w:val="32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1.是否确诊病例、疑似病例或无症状感染者？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</w:rPr>
        <w:t>2.</w:t>
      </w:r>
      <w:r>
        <w:rPr>
          <w:rFonts w:ascii="仿宋_GB2312" w:eastAsia="仿宋_GB2312" w:hAnsiTheme="minorHAnsi" w:cstheme="minorBidi"/>
          <w:spacing w:val="-6"/>
          <w:sz w:val="32"/>
          <w:szCs w:val="32"/>
        </w:rPr>
        <w:t>是否确诊病例、疑似病例或无症状感染者密切接触者？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4.是否自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山东省外</w:t>
      </w:r>
      <w:r>
        <w:rPr>
          <w:rFonts w:ascii="仿宋_GB2312" w:eastAsia="仿宋_GB2312" w:hAnsiTheme="minorHAnsi" w:cstheme="minorBidi"/>
          <w:sz w:val="32"/>
          <w:szCs w:val="32"/>
        </w:rPr>
        <w:t>返回满14天？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5.近14天有无发热症状未痊愈？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2"/>
          <w:szCs w:val="32"/>
        </w:rPr>
        <w:t>6.是否境外返回人员？</w:t>
      </w: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 xml:space="preserve">2020 </w:t>
      </w:r>
      <w:r>
        <w:rPr>
          <w:rFonts w:ascii="仿宋_GB2312" w:eastAsia="仿宋_GB2312" w:hAnsiTheme="minorHAnsi" w:cstheme="minorBidi"/>
          <w:sz w:val="31"/>
          <w:szCs w:val="31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2DB928B2"/>
    <w:rsid w:val="35823250"/>
    <w:rsid w:val="3F61089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邵明永</cp:lastModifiedBy>
  <dcterms:modified xsi:type="dcterms:W3CDTF">2020-12-02T05:44:32Z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