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0ED9" w14:textId="77777777" w:rsidR="00333541" w:rsidRDefault="00333541" w:rsidP="00333541">
      <w:pPr>
        <w:shd w:val="solid" w:color="FFFFFF" w:fill="auto"/>
        <w:autoSpaceDN w:val="0"/>
        <w:spacing w:line="600" w:lineRule="exact"/>
        <w:jc w:val="left"/>
        <w:rPr>
          <w:rFonts w:ascii="仿宋_GB2312" w:eastAsia="仿宋_GB2312" w:hAnsi="仿宋_GB2312" w:cs="仿宋_GB2312"/>
          <w:b/>
          <w:bCs/>
          <w:sz w:val="30"/>
          <w:shd w:val="clear" w:color="auto" w:fill="FFFFFF"/>
        </w:rPr>
      </w:pPr>
      <w:r>
        <w:rPr>
          <w:rFonts w:ascii="仿宋_GB2312" w:eastAsia="仿宋_GB2312" w:hAnsi="仿宋_GB2312" w:cs="仿宋_GB2312"/>
          <w:b/>
          <w:bCs/>
          <w:sz w:val="30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0"/>
          <w:shd w:val="clear" w:color="auto" w:fill="FFFFFF"/>
        </w:rPr>
        <w:t>3</w:t>
      </w:r>
      <w:r>
        <w:rPr>
          <w:rFonts w:ascii="仿宋_GB2312" w:eastAsia="仿宋_GB2312" w:hAnsi="仿宋_GB2312" w:cs="仿宋_GB2312"/>
          <w:b/>
          <w:bCs/>
          <w:sz w:val="30"/>
          <w:shd w:val="clear" w:color="auto" w:fill="FFFFFF"/>
        </w:rPr>
        <w:t>：</w:t>
      </w:r>
    </w:p>
    <w:p w14:paraId="74F77E99" w14:textId="77777777" w:rsidR="00333541" w:rsidRDefault="00333541" w:rsidP="00333541">
      <w:pPr>
        <w:spacing w:line="600" w:lineRule="exact"/>
        <w:ind w:firstLineChars="200" w:firstLine="880"/>
        <w:rPr>
          <w:rFonts w:ascii="华文中宋" w:eastAsia="华文中宋" w:hAnsi="华文中宋" w:cs="华文中宋"/>
          <w:bCs/>
          <w:sz w:val="44"/>
          <w:szCs w:val="44"/>
          <w:shd w:val="clear" w:color="auto" w:fill="FFFFFF"/>
        </w:rPr>
      </w:pPr>
    </w:p>
    <w:p w14:paraId="55C09AFB" w14:textId="77777777" w:rsidR="00333541" w:rsidRDefault="00333541" w:rsidP="00333541">
      <w:pPr>
        <w:spacing w:line="600" w:lineRule="exact"/>
        <w:jc w:val="center"/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  <w:t>晋城市公安机关面向社会公开招聘</w:t>
      </w:r>
    </w:p>
    <w:p w14:paraId="5906827F" w14:textId="77777777" w:rsidR="00333541" w:rsidRDefault="00333541" w:rsidP="00333541">
      <w:pPr>
        <w:spacing w:line="600" w:lineRule="exact"/>
        <w:jc w:val="center"/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  <w:t>警务辅助人员体能测评实施规则</w:t>
      </w:r>
    </w:p>
    <w:p w14:paraId="69C930E1" w14:textId="77777777" w:rsidR="00333541" w:rsidRDefault="00333541" w:rsidP="00333541">
      <w:pPr>
        <w:shd w:val="solid" w:color="FFFFFF" w:fill="auto"/>
        <w:autoSpaceDN w:val="0"/>
        <w:spacing w:line="600" w:lineRule="exact"/>
        <w:jc w:val="center"/>
        <w:rPr>
          <w:rFonts w:ascii="华文中宋" w:eastAsia="华文中宋" w:hAnsi="华文中宋" w:cs="华文中宋" w:hint="eastAsia"/>
          <w:bCs/>
          <w:sz w:val="44"/>
          <w:szCs w:val="44"/>
          <w:shd w:val="clear" w:color="auto" w:fill="FFFFFF"/>
        </w:rPr>
      </w:pPr>
    </w:p>
    <w:p w14:paraId="66651369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宋体" w:hAnsi="宋体"/>
          <w:sz w:val="27"/>
          <w:shd w:val="clear" w:color="auto" w:fill="FFFFFF"/>
        </w:rPr>
      </w:pPr>
      <w:r>
        <w:rPr>
          <w:rFonts w:ascii="黑体" w:eastAsia="黑体" w:hAnsi="黑体"/>
          <w:sz w:val="30"/>
          <w:shd w:val="clear" w:color="auto" w:fill="FFFFFF"/>
        </w:rPr>
        <w:t>一、</w:t>
      </w:r>
      <w:r>
        <w:rPr>
          <w:rFonts w:ascii="Times New Roman" w:hAnsi="宋体"/>
          <w:sz w:val="30"/>
          <w:shd w:val="clear" w:color="auto" w:fill="FFFFFF"/>
        </w:rPr>
        <w:t>10</w:t>
      </w:r>
      <w:r>
        <w:rPr>
          <w:rFonts w:ascii="黑体" w:eastAsia="黑体" w:hAnsi="黑体"/>
          <w:sz w:val="30"/>
          <w:shd w:val="clear" w:color="auto" w:fill="FFFFFF"/>
        </w:rPr>
        <w:t>米</w:t>
      </w:r>
      <w:r>
        <w:rPr>
          <w:rFonts w:ascii="Times New Roman" w:hAnsi="宋体"/>
          <w:sz w:val="30"/>
          <w:shd w:val="clear" w:color="auto" w:fill="FFFFFF"/>
        </w:rPr>
        <w:t>×</w:t>
      </w:r>
      <w:r>
        <w:rPr>
          <w:rFonts w:ascii="Times New Roman" w:hAnsi="宋体"/>
          <w:sz w:val="30"/>
          <w:shd w:val="clear" w:color="auto" w:fill="FFFFFF"/>
        </w:rPr>
        <w:t>4</w:t>
      </w:r>
      <w:r>
        <w:rPr>
          <w:rFonts w:ascii="黑体" w:eastAsia="黑体" w:hAnsi="黑体"/>
          <w:sz w:val="30"/>
          <w:shd w:val="clear" w:color="auto" w:fill="FFFFFF"/>
        </w:rPr>
        <w:t>往返跑</w:t>
      </w:r>
    </w:p>
    <w:p w14:paraId="4EA67DA8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宋体" w:hAnsi="宋体"/>
          <w:sz w:val="27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场地器材：</w:t>
      </w:r>
      <w:r>
        <w:rPr>
          <w:rFonts w:ascii="Times New Roman" w:hAnsi="宋体"/>
          <w:sz w:val="30"/>
          <w:shd w:val="clear" w:color="auto" w:fill="FFFFFF"/>
        </w:rPr>
        <w:t>10</w:t>
      </w:r>
      <w:r>
        <w:rPr>
          <w:rFonts w:ascii="仿宋_GB2312" w:eastAsia="仿宋_GB2312" w:hAnsi="仿宋_GB2312"/>
          <w:sz w:val="30"/>
          <w:shd w:val="clear" w:color="auto" w:fill="FFFFFF"/>
        </w:rPr>
        <w:t>米长的直线跑道若干，在跑道的两端线（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和</w:t>
      </w:r>
      <w:r>
        <w:rPr>
          <w:rFonts w:ascii="Times New Roman" w:hAnsi="宋体"/>
          <w:sz w:val="30"/>
          <w:shd w:val="clear" w:color="auto" w:fill="FFFFFF"/>
        </w:rPr>
        <w:t>S2</w:t>
      </w:r>
      <w:r>
        <w:rPr>
          <w:rFonts w:ascii="仿宋_GB2312" w:eastAsia="仿宋_GB2312" w:hAnsi="仿宋_GB2312"/>
          <w:sz w:val="30"/>
          <w:shd w:val="clear" w:color="auto" w:fill="FFFFFF"/>
        </w:rPr>
        <w:t>）外</w:t>
      </w:r>
      <w:r>
        <w:rPr>
          <w:rFonts w:ascii="Times New Roman" w:hAnsi="宋体"/>
          <w:sz w:val="30"/>
          <w:shd w:val="clear" w:color="auto" w:fill="FFFFFF"/>
        </w:rPr>
        <w:t>30</w:t>
      </w:r>
      <w:r>
        <w:rPr>
          <w:rFonts w:ascii="仿宋_GB2312" w:eastAsia="仿宋_GB2312" w:hAnsi="仿宋_GB2312"/>
          <w:sz w:val="30"/>
          <w:shd w:val="clear" w:color="auto" w:fill="FFFFFF"/>
        </w:rPr>
        <w:t>厘米处各划一条线（图</w:t>
      </w:r>
      <w:r>
        <w:rPr>
          <w:rFonts w:ascii="Times New Roman" w:hAnsi="宋体"/>
          <w:sz w:val="30"/>
          <w:shd w:val="clear" w:color="auto" w:fill="FFFFFF"/>
        </w:rPr>
        <w:t>1</w:t>
      </w:r>
      <w:r>
        <w:rPr>
          <w:rFonts w:ascii="仿宋_GB2312" w:eastAsia="仿宋_GB2312" w:hAnsi="仿宋_GB2312"/>
          <w:sz w:val="30"/>
          <w:shd w:val="clear" w:color="auto" w:fill="FFFFFF"/>
        </w:rPr>
        <w:t>）。木块（</w:t>
      </w:r>
      <w:r>
        <w:rPr>
          <w:rFonts w:ascii="Times New Roman" w:hAnsi="宋体"/>
          <w:sz w:val="30"/>
          <w:shd w:val="clear" w:color="auto" w:fill="FFFFFF"/>
        </w:rPr>
        <w:t>5</w:t>
      </w:r>
      <w:r>
        <w:rPr>
          <w:rFonts w:ascii="仿宋_GB2312" w:eastAsia="仿宋_GB2312" w:hAnsi="仿宋_GB2312"/>
          <w:sz w:val="30"/>
          <w:shd w:val="clear" w:color="auto" w:fill="FFFFFF"/>
        </w:rPr>
        <w:t>厘米</w:t>
      </w:r>
      <w:r>
        <w:rPr>
          <w:rFonts w:ascii="Times New Roman" w:hAnsi="宋体"/>
          <w:sz w:val="30"/>
          <w:shd w:val="clear" w:color="auto" w:fill="FFFFFF"/>
        </w:rPr>
        <w:t>×</w:t>
      </w:r>
      <w:r>
        <w:rPr>
          <w:rFonts w:ascii="Times New Roman" w:hAnsi="宋体"/>
          <w:sz w:val="30"/>
          <w:shd w:val="clear" w:color="auto" w:fill="FFFFFF"/>
        </w:rPr>
        <w:t>10</w:t>
      </w:r>
      <w:r>
        <w:rPr>
          <w:rFonts w:ascii="仿宋_GB2312" w:eastAsia="仿宋_GB2312" w:hAnsi="仿宋_GB2312"/>
          <w:sz w:val="30"/>
          <w:shd w:val="clear" w:color="auto" w:fill="FFFFFF"/>
        </w:rPr>
        <w:t>厘米）每道</w:t>
      </w:r>
      <w:r>
        <w:rPr>
          <w:rFonts w:ascii="Times New Roman" w:hAnsi="宋体"/>
          <w:sz w:val="30"/>
          <w:shd w:val="clear" w:color="auto" w:fill="FFFFFF"/>
        </w:rPr>
        <w:t>3</w:t>
      </w:r>
      <w:r>
        <w:rPr>
          <w:rFonts w:ascii="仿宋_GB2312" w:eastAsia="仿宋_GB2312" w:hAnsi="仿宋_GB2312"/>
          <w:sz w:val="30"/>
          <w:shd w:val="clear" w:color="auto" w:fill="FFFFFF"/>
        </w:rPr>
        <w:t>块，其中</w:t>
      </w:r>
      <w:r>
        <w:rPr>
          <w:rFonts w:ascii="Times New Roman" w:hAnsi="宋体"/>
          <w:sz w:val="30"/>
          <w:shd w:val="clear" w:color="auto" w:fill="FFFFFF"/>
        </w:rPr>
        <w:t>2</w:t>
      </w:r>
      <w:r>
        <w:rPr>
          <w:rFonts w:ascii="仿宋_GB2312" w:eastAsia="仿宋_GB2312" w:hAnsi="仿宋_GB2312"/>
          <w:sz w:val="30"/>
          <w:shd w:val="clear" w:color="auto" w:fill="FFFFFF"/>
        </w:rPr>
        <w:t>块放在</w:t>
      </w:r>
      <w:r>
        <w:rPr>
          <w:rFonts w:ascii="Times New Roman" w:hAnsi="宋体"/>
          <w:sz w:val="30"/>
          <w:shd w:val="clear" w:color="auto" w:fill="FFFFFF"/>
        </w:rPr>
        <w:t>S2</w:t>
      </w:r>
      <w:r>
        <w:rPr>
          <w:rFonts w:ascii="仿宋_GB2312" w:eastAsia="仿宋_GB2312" w:hAnsi="仿宋_GB2312"/>
          <w:sz w:val="30"/>
          <w:shd w:val="clear" w:color="auto" w:fill="FFFFFF"/>
        </w:rPr>
        <w:t>线外的横线上，一块放在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线外的横线上。秒表若干块，使用前应进行校正。</w:t>
      </w:r>
    </w:p>
    <w:p w14:paraId="642F800E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宋体" w:hAnsi="宋体"/>
          <w:sz w:val="27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测试方法：受测试者用站立式起跑，听到发令后从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线外起跑，当跑到</w:t>
      </w:r>
      <w:r>
        <w:rPr>
          <w:rFonts w:ascii="Times New Roman" w:hAnsi="宋体"/>
          <w:sz w:val="30"/>
          <w:shd w:val="clear" w:color="auto" w:fill="FFFFFF"/>
        </w:rPr>
        <w:t>S2</w:t>
      </w:r>
      <w:r>
        <w:rPr>
          <w:rFonts w:ascii="仿宋_GB2312" w:eastAsia="仿宋_GB2312" w:hAnsi="仿宋_GB2312"/>
          <w:sz w:val="30"/>
          <w:shd w:val="clear" w:color="auto" w:fill="FFFFFF"/>
        </w:rPr>
        <w:t>线前面，用一只手拿起</w:t>
      </w:r>
      <w:proofErr w:type="gramStart"/>
      <w:r>
        <w:rPr>
          <w:rFonts w:ascii="仿宋_GB2312" w:eastAsia="仿宋_GB2312" w:hAnsi="仿宋_GB2312"/>
          <w:sz w:val="30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/>
          <w:sz w:val="30"/>
          <w:shd w:val="clear" w:color="auto" w:fill="FFFFFF"/>
        </w:rPr>
        <w:t>木块随即往回跑，跑到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线前时交换木块，再跑回</w:t>
      </w:r>
      <w:r>
        <w:rPr>
          <w:rFonts w:ascii="Times New Roman" w:hAnsi="宋体"/>
          <w:sz w:val="30"/>
          <w:shd w:val="clear" w:color="auto" w:fill="FFFFFF"/>
        </w:rPr>
        <w:t>S2</w:t>
      </w:r>
      <w:r>
        <w:rPr>
          <w:rFonts w:ascii="仿宋_GB2312" w:eastAsia="仿宋_GB2312" w:hAnsi="仿宋_GB2312"/>
          <w:sz w:val="30"/>
          <w:shd w:val="clear" w:color="auto" w:fill="FFFFFF"/>
        </w:rPr>
        <w:t>交换另一木块，最后持木块冲出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线，记录跑完全程的时间。记录以秒为单位，取一位小数，第二位小数非“</w:t>
      </w:r>
      <w:r>
        <w:rPr>
          <w:rFonts w:ascii="Times New Roman" w:hAnsi="宋体"/>
          <w:sz w:val="30"/>
          <w:shd w:val="clear" w:color="auto" w:fill="FFFFFF"/>
        </w:rPr>
        <w:t>0</w:t>
      </w:r>
      <w:r>
        <w:rPr>
          <w:rFonts w:ascii="仿宋_GB2312" w:eastAsia="仿宋_GB2312" w:hAnsi="仿宋_GB2312"/>
          <w:sz w:val="30"/>
          <w:shd w:val="clear" w:color="auto" w:fill="FFFFFF"/>
        </w:rPr>
        <w:t>”时则进</w:t>
      </w:r>
      <w:r>
        <w:rPr>
          <w:rFonts w:ascii="Times New Roman" w:hAnsi="宋体"/>
          <w:sz w:val="30"/>
          <w:shd w:val="clear" w:color="auto" w:fill="FFFFFF"/>
        </w:rPr>
        <w:t>1</w:t>
      </w:r>
      <w:r>
        <w:rPr>
          <w:rFonts w:ascii="仿宋_GB2312" w:eastAsia="仿宋_GB2312" w:hAnsi="仿宋_GB2312"/>
          <w:sz w:val="30"/>
          <w:shd w:val="clear" w:color="auto" w:fill="FFFFFF"/>
        </w:rPr>
        <w:t>。</w:t>
      </w:r>
    </w:p>
    <w:p w14:paraId="0D5073C1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宋体" w:hAnsi="宋体"/>
          <w:sz w:val="27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注意事项：当受测者取放木块时，脚不要越过</w:t>
      </w:r>
      <w:r>
        <w:rPr>
          <w:rFonts w:ascii="Times New Roman" w:hAnsi="宋体"/>
          <w:sz w:val="30"/>
          <w:shd w:val="clear" w:color="auto" w:fill="FFFFFF"/>
        </w:rPr>
        <w:t>S1</w:t>
      </w:r>
      <w:r>
        <w:rPr>
          <w:rFonts w:ascii="仿宋_GB2312" w:eastAsia="仿宋_GB2312" w:hAnsi="仿宋_GB2312"/>
          <w:sz w:val="30"/>
          <w:shd w:val="clear" w:color="auto" w:fill="FFFFFF"/>
        </w:rPr>
        <w:t>和</w:t>
      </w:r>
      <w:r>
        <w:rPr>
          <w:rFonts w:ascii="Times New Roman" w:hAnsi="宋体"/>
          <w:sz w:val="30"/>
          <w:shd w:val="clear" w:color="auto" w:fill="FFFFFF"/>
        </w:rPr>
        <w:t>S2</w:t>
      </w:r>
      <w:r>
        <w:rPr>
          <w:rFonts w:ascii="仿宋_GB2312" w:eastAsia="仿宋_GB2312" w:hAnsi="仿宋_GB2312"/>
          <w:sz w:val="30"/>
          <w:shd w:val="clear" w:color="auto" w:fill="FFFFFF"/>
        </w:rPr>
        <w:t>线。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40"/>
        <w:gridCol w:w="1120"/>
      </w:tblGrid>
      <w:tr w:rsidR="00333541" w14:paraId="1A4E38AE" w14:textId="77777777" w:rsidTr="00A12CCB">
        <w:trPr>
          <w:trHeight w:val="283"/>
          <w:jc w:val="center"/>
        </w:trPr>
        <w:tc>
          <w:tcPr>
            <w:tcW w:w="1080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5E58" w14:textId="77777777" w:rsidR="00333541" w:rsidRDefault="00333541" w:rsidP="00A12CCB">
            <w:pPr>
              <w:autoSpaceDN w:val="0"/>
              <w:jc w:val="center"/>
              <w:rPr>
                <w:rFonts w:ascii="宋体" w:hAnsi="宋体"/>
                <w:sz w:val="27"/>
              </w:rPr>
            </w:pPr>
            <w:r>
              <w:rPr>
                <w:rFonts w:ascii="宋体" w:hAnsi="宋体"/>
                <w:sz w:val="24"/>
              </w:rPr>
              <w:t>S1</w:t>
            </w:r>
          </w:p>
          <w:p w14:paraId="4BB14EC1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6C271475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3248BE3F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2BB74689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D2D5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112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9FFC8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  <w:r>
              <w:rPr>
                <w:rFonts w:ascii="宋体" w:hAnsi="宋体"/>
                <w:sz w:val="24"/>
              </w:rPr>
              <w:t xml:space="preserve">   S2</w:t>
            </w:r>
          </w:p>
          <w:p w14:paraId="689683A8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7145A25D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1772BDED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  <w:p w14:paraId="27ECF58E" w14:textId="77777777" w:rsidR="00333541" w:rsidRDefault="00333541" w:rsidP="00A12CCB">
            <w:pPr>
              <w:autoSpaceDN w:val="0"/>
              <w:spacing w:line="200" w:lineRule="atLeast"/>
              <w:jc w:val="center"/>
              <w:rPr>
                <w:rFonts w:ascii="宋体" w:hAnsi="宋体"/>
                <w:sz w:val="27"/>
              </w:rPr>
            </w:pPr>
            <w:r>
              <w:rPr>
                <w:rFonts w:ascii="仿宋_GB2312" w:eastAsia="仿宋_GB2312" w:hAnsi="仿宋_GB2312"/>
                <w:sz w:val="24"/>
              </w:rPr>
              <w:t>←→</w:t>
            </w:r>
          </w:p>
          <w:p w14:paraId="489514DD" w14:textId="77777777" w:rsidR="00333541" w:rsidRDefault="00333541" w:rsidP="00A12CCB">
            <w:pPr>
              <w:autoSpaceDN w:val="0"/>
              <w:spacing w:line="200" w:lineRule="atLeast"/>
              <w:jc w:val="center"/>
              <w:rPr>
                <w:rFonts w:ascii="宋体" w:hAnsi="宋体"/>
                <w:sz w:val="27"/>
              </w:rPr>
            </w:pPr>
            <w:r>
              <w:rPr>
                <w:rFonts w:ascii="Times New Roman" w:hAnsi="宋体"/>
                <w:sz w:val="20"/>
              </w:rPr>
              <w:t>30</w:t>
            </w:r>
            <w:r>
              <w:rPr>
                <w:rFonts w:ascii="仿宋_GB2312" w:eastAsia="仿宋_GB2312" w:hAnsi="仿宋_GB2312"/>
                <w:sz w:val="20"/>
              </w:rPr>
              <w:t>厘米</w:t>
            </w:r>
          </w:p>
        </w:tc>
      </w:tr>
      <w:tr w:rsidR="00333541" w14:paraId="777D91FF" w14:textId="77777777" w:rsidTr="00A12CCB">
        <w:trPr>
          <w:trHeight w:val="283"/>
          <w:jc w:val="center"/>
        </w:trPr>
        <w:tc>
          <w:tcPr>
            <w:tcW w:w="1080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12F3F" w14:textId="77777777" w:rsidR="00333541" w:rsidRDefault="00333541" w:rsidP="00A12C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5B07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FEE5" w14:textId="77777777" w:rsidR="00333541" w:rsidRDefault="00333541" w:rsidP="00A12CCB">
            <w:pPr>
              <w:shd w:val="solid" w:color="FFFFFF" w:fill="auto"/>
              <w:autoSpaceDN w:val="0"/>
              <w:ind w:left="88"/>
              <w:jc w:val="center"/>
              <w:rPr>
                <w:rFonts w:ascii="宋体" w:hAnsi="宋体"/>
                <w:sz w:val="27"/>
                <w:shd w:val="clear" w:color="auto" w:fill="FFFFFF"/>
              </w:rPr>
            </w:pPr>
          </w:p>
        </w:tc>
      </w:tr>
      <w:tr w:rsidR="00333541" w14:paraId="613CB2AE" w14:textId="77777777" w:rsidTr="00A12CCB">
        <w:trPr>
          <w:trHeight w:val="283"/>
          <w:jc w:val="center"/>
        </w:trPr>
        <w:tc>
          <w:tcPr>
            <w:tcW w:w="1080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D8C0" w14:textId="77777777" w:rsidR="00333541" w:rsidRDefault="00333541" w:rsidP="00A12C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13FE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D3BC" w14:textId="77777777" w:rsidR="00333541" w:rsidRDefault="00333541" w:rsidP="00A12CCB">
            <w:pPr>
              <w:rPr>
                <w:rFonts w:ascii="宋体" w:hAnsi="宋体"/>
                <w:sz w:val="27"/>
                <w:shd w:val="clear" w:color="auto" w:fill="FFFFFF"/>
              </w:rPr>
            </w:pPr>
          </w:p>
        </w:tc>
      </w:tr>
      <w:tr w:rsidR="00333541" w14:paraId="54E7DE73" w14:textId="77777777" w:rsidTr="00A12CCB">
        <w:trPr>
          <w:trHeight w:val="283"/>
          <w:jc w:val="center"/>
        </w:trPr>
        <w:tc>
          <w:tcPr>
            <w:tcW w:w="1080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9FD0" w14:textId="77777777" w:rsidR="00333541" w:rsidRDefault="00333541" w:rsidP="00A12C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F044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245C" w14:textId="77777777" w:rsidR="00333541" w:rsidRDefault="00333541" w:rsidP="00A12CCB">
            <w:pPr>
              <w:rPr>
                <w:rFonts w:ascii="宋体" w:hAnsi="宋体"/>
                <w:sz w:val="27"/>
                <w:shd w:val="clear" w:color="auto" w:fill="FFFFFF"/>
              </w:rPr>
            </w:pPr>
          </w:p>
        </w:tc>
      </w:tr>
      <w:tr w:rsidR="00333541" w14:paraId="0F4D7FCA" w14:textId="77777777" w:rsidTr="00A12CCB">
        <w:trPr>
          <w:trHeight w:val="283"/>
          <w:jc w:val="center"/>
        </w:trPr>
        <w:tc>
          <w:tcPr>
            <w:tcW w:w="1080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B386" w14:textId="77777777" w:rsidR="00333541" w:rsidRDefault="00333541" w:rsidP="00A12C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FC09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D5BC" w14:textId="77777777" w:rsidR="00333541" w:rsidRDefault="00333541" w:rsidP="00A12CCB">
            <w:pPr>
              <w:rPr>
                <w:rFonts w:ascii="宋体" w:hAnsi="宋体"/>
                <w:sz w:val="27"/>
                <w:shd w:val="clear" w:color="auto" w:fill="FFFFFF"/>
              </w:rPr>
            </w:pPr>
          </w:p>
        </w:tc>
      </w:tr>
      <w:tr w:rsidR="00333541" w14:paraId="05995FAD" w14:textId="77777777" w:rsidTr="00A12CCB">
        <w:trPr>
          <w:trHeight w:val="283"/>
          <w:jc w:val="center"/>
        </w:trPr>
        <w:tc>
          <w:tcPr>
            <w:tcW w:w="1080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30D7" w14:textId="77777777" w:rsidR="00333541" w:rsidRDefault="00333541" w:rsidP="00A12CC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A7462" w14:textId="77777777" w:rsidR="00333541" w:rsidRDefault="00333541" w:rsidP="00A12CCB">
            <w:pPr>
              <w:autoSpaceDN w:val="0"/>
              <w:jc w:val="left"/>
              <w:rPr>
                <w:rFonts w:ascii="宋体" w:hAnsi="宋体"/>
                <w:sz w:val="27"/>
              </w:rPr>
            </w:pPr>
            <w:r>
              <w:rPr>
                <w:rFonts w:ascii="仿宋_GB2312" w:eastAsia="仿宋_GB2312" w:hAnsi="仿宋_GB2312"/>
                <w:sz w:val="20"/>
              </w:rPr>
              <w:t xml:space="preserve">     ←  10米  →</w:t>
            </w:r>
          </w:p>
        </w:tc>
        <w:tc>
          <w:tcPr>
            <w:tcW w:w="11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FA9FE" w14:textId="77777777" w:rsidR="00333541" w:rsidRDefault="00333541" w:rsidP="00A12CCB">
            <w:pPr>
              <w:rPr>
                <w:rFonts w:ascii="宋体" w:hAnsi="宋体"/>
                <w:sz w:val="27"/>
                <w:shd w:val="clear" w:color="auto" w:fill="FFFFFF"/>
              </w:rPr>
            </w:pPr>
          </w:p>
        </w:tc>
      </w:tr>
    </w:tbl>
    <w:p w14:paraId="67F820A0" w14:textId="77777777" w:rsidR="00333541" w:rsidRDefault="00333541" w:rsidP="00333541">
      <w:pPr>
        <w:shd w:val="solid" w:color="FFFFFF" w:fill="auto"/>
        <w:autoSpaceDN w:val="0"/>
        <w:spacing w:line="580" w:lineRule="atLeast"/>
        <w:ind w:left="3839" w:hanging="3360"/>
        <w:jc w:val="center"/>
        <w:rPr>
          <w:rFonts w:ascii="宋体" w:hAnsi="宋体"/>
          <w:sz w:val="27"/>
          <w:shd w:val="clear" w:color="auto" w:fill="FFFFFF"/>
        </w:rPr>
      </w:pPr>
      <w:r>
        <w:rPr>
          <w:rFonts w:ascii="黑体" w:eastAsia="黑体" w:hAnsi="黑体"/>
          <w:sz w:val="24"/>
          <w:shd w:val="clear" w:color="auto" w:fill="FFFFFF"/>
        </w:rPr>
        <w:lastRenderedPageBreak/>
        <w:t>图</w:t>
      </w:r>
      <w:r>
        <w:rPr>
          <w:rFonts w:ascii="Times New Roman" w:hAnsi="宋体"/>
          <w:sz w:val="24"/>
          <w:shd w:val="clear" w:color="auto" w:fill="FFFFFF"/>
        </w:rPr>
        <w:t>1</w:t>
      </w:r>
    </w:p>
    <w:p w14:paraId="35087D7B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黑体" w:eastAsia="黑体" w:hAnsi="黑体"/>
          <w:sz w:val="30"/>
          <w:shd w:val="clear" w:color="auto" w:fill="FFFFFF"/>
        </w:rPr>
      </w:pPr>
      <w:r>
        <w:rPr>
          <w:rFonts w:ascii="黑体" w:eastAsia="黑体" w:hAnsi="黑体"/>
          <w:sz w:val="30"/>
          <w:shd w:val="clear" w:color="auto" w:fill="FFFFFF"/>
        </w:rPr>
        <w:t>二、男子1000米跑、女子800米跑</w:t>
      </w:r>
    </w:p>
    <w:p w14:paraId="21C2ABFB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场地器材：400米田径跑道。地面平坦，地质不限。秒表若干块，使用前应进行校正。</w:t>
      </w:r>
    </w:p>
    <w:p w14:paraId="444C7CEC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4561412D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黑体" w:eastAsia="黑体" w:hAnsi="黑体"/>
          <w:sz w:val="30"/>
          <w:shd w:val="clear" w:color="auto" w:fill="FFFFFF"/>
        </w:rPr>
      </w:pPr>
      <w:r>
        <w:rPr>
          <w:rFonts w:ascii="黑体" w:eastAsia="黑体" w:hAnsi="黑体"/>
          <w:sz w:val="30"/>
          <w:shd w:val="clear" w:color="auto" w:fill="FFFFFF"/>
        </w:rPr>
        <w:t>三、纵跳摸高</w:t>
      </w:r>
    </w:p>
    <w:p w14:paraId="3F0E3437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场地要求：</w:t>
      </w:r>
      <w:r>
        <w:rPr>
          <w:rFonts w:ascii="仿宋_GB2312" w:eastAsia="仿宋_GB2312" w:hAnsi="仿宋_GB2312" w:hint="eastAsia"/>
          <w:sz w:val="30"/>
          <w:shd w:val="clear" w:color="auto" w:fill="FFFFFF"/>
        </w:rPr>
        <w:t>场地平整，</w:t>
      </w:r>
      <w:r>
        <w:rPr>
          <w:rFonts w:ascii="仿宋_GB2312" w:eastAsia="仿宋_GB2312" w:hAnsi="仿宋_GB2312"/>
          <w:sz w:val="30"/>
          <w:shd w:val="clear" w:color="auto" w:fill="FFFFFF"/>
        </w:rPr>
        <w:t>风力不超过3级。</w:t>
      </w:r>
    </w:p>
    <w:p w14:paraId="1EF5E5CB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14:paraId="5A7D5EFB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  <w:r>
        <w:rPr>
          <w:rFonts w:ascii="仿宋_GB2312" w:eastAsia="仿宋_GB2312" w:hAnsi="仿宋_GB2312"/>
          <w:sz w:val="30"/>
          <w:shd w:val="clear" w:color="auto" w:fill="FFFFFF"/>
        </w:rPr>
        <w:t>注意事项：（1）起跳时，受测者双腿不能移动或</w:t>
      </w:r>
      <w:proofErr w:type="gramStart"/>
      <w:r>
        <w:rPr>
          <w:rFonts w:ascii="仿宋_GB2312" w:eastAsia="仿宋_GB2312" w:hAnsi="仿宋_GB2312"/>
          <w:sz w:val="30"/>
          <w:shd w:val="clear" w:color="auto" w:fill="FFFFFF"/>
        </w:rPr>
        <w:t>有垫步动作</w:t>
      </w:r>
      <w:proofErr w:type="gramEnd"/>
      <w:r>
        <w:rPr>
          <w:rFonts w:ascii="仿宋_GB2312" w:eastAsia="仿宋_GB2312" w:hAnsi="仿宋_GB2312"/>
          <w:sz w:val="30"/>
          <w:shd w:val="clear" w:color="auto" w:fill="FFFFFF"/>
        </w:rPr>
        <w:t>；（2）受测者指甲不得超过指尖0.3厘米；（3）受测者徒手触摸，不得带手套等其他物品；（4）受测者统一采用赤脚（可穿袜子）起跳，起跳处铺垫不超过2厘米的硬质无弹性垫子。</w:t>
      </w:r>
    </w:p>
    <w:p w14:paraId="16B1B2E8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</w:p>
    <w:p w14:paraId="3A291B17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</w:p>
    <w:p w14:paraId="56010CA8" w14:textId="77777777" w:rsidR="00333541" w:rsidRDefault="00333541" w:rsidP="00333541">
      <w:pPr>
        <w:shd w:val="solid" w:color="FFFFFF" w:fill="auto"/>
        <w:autoSpaceDN w:val="0"/>
        <w:spacing w:line="600" w:lineRule="exact"/>
        <w:ind w:firstLineChars="200" w:firstLine="600"/>
        <w:jc w:val="left"/>
        <w:rPr>
          <w:rFonts w:ascii="仿宋_GB2312" w:eastAsia="仿宋_GB2312" w:hAnsi="仿宋_GB2312"/>
          <w:sz w:val="30"/>
          <w:shd w:val="clear" w:color="auto" w:fill="FFFFFF"/>
        </w:rPr>
      </w:pPr>
    </w:p>
    <w:p w14:paraId="3BFC5673" w14:textId="77777777" w:rsidR="008C79CF" w:rsidRPr="00333541" w:rsidRDefault="008C79CF">
      <w:pPr>
        <w:rPr>
          <w:rFonts w:hint="eastAsia"/>
        </w:rPr>
      </w:pPr>
      <w:bookmarkStart w:id="0" w:name="_GoBack"/>
      <w:bookmarkEnd w:id="0"/>
    </w:p>
    <w:sectPr w:rsidR="008C79CF" w:rsidRPr="0033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6CA0" w14:textId="77777777" w:rsidR="0011234D" w:rsidRDefault="0011234D" w:rsidP="00333541">
      <w:r>
        <w:separator/>
      </w:r>
    </w:p>
  </w:endnote>
  <w:endnote w:type="continuationSeparator" w:id="0">
    <w:p w14:paraId="0745F6BF" w14:textId="77777777" w:rsidR="0011234D" w:rsidRDefault="0011234D" w:rsidP="003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0406" w14:textId="77777777" w:rsidR="0011234D" w:rsidRDefault="0011234D" w:rsidP="00333541">
      <w:r>
        <w:separator/>
      </w:r>
    </w:p>
  </w:footnote>
  <w:footnote w:type="continuationSeparator" w:id="0">
    <w:p w14:paraId="3445A43C" w14:textId="77777777" w:rsidR="0011234D" w:rsidRDefault="0011234D" w:rsidP="0033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11234D"/>
    <w:rsid w:val="00333541"/>
    <w:rsid w:val="008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30C3E"/>
  <w15:chartTrackingRefBased/>
  <w15:docId w15:val="{E0DA90F4-80BE-4CFA-A08C-79EEDDB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2020-12-07T08:55:00Z</dcterms:created>
  <dcterms:modified xsi:type="dcterms:W3CDTF">2020-12-07T08:55:00Z</dcterms:modified>
</cp:coreProperties>
</file>