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pacing w:val="-2"/>
          <w:sz w:val="32"/>
          <w:szCs w:val="32"/>
        </w:rPr>
      </w:pPr>
      <w:r>
        <w:rPr>
          <w:rFonts w:hint="eastAsia" w:ascii="仿宋_GB2312" w:hAnsi="仿宋" w:eastAsia="仿宋_GB2312"/>
          <w:spacing w:val="-2"/>
          <w:sz w:val="32"/>
          <w:szCs w:val="32"/>
        </w:rPr>
        <w:t>附件1：</w:t>
      </w:r>
    </w:p>
    <w:p>
      <w:pPr>
        <w:spacing w:line="540" w:lineRule="exact"/>
        <w:jc w:val="left"/>
        <w:rPr>
          <w:rFonts w:hint="eastAsia" w:ascii="仿宋_GB2312" w:hAnsi="仿宋" w:eastAsia="仿宋_GB2312"/>
          <w:spacing w:val="-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22"/>
          <w:szCs w:val="30"/>
        </w:rPr>
      </w:pPr>
      <w:r>
        <w:rPr>
          <w:rFonts w:hint="eastAsia" w:ascii="方正小标宋简体" w:eastAsia="方正小标宋简体"/>
          <w:spacing w:val="-2"/>
          <w:sz w:val="40"/>
          <w:szCs w:val="30"/>
        </w:rPr>
        <w:t>秀拓公司公开招聘工作人员岗位一览表</w:t>
      </w:r>
    </w:p>
    <w:tbl>
      <w:tblPr>
        <w:tblStyle w:val="3"/>
        <w:tblW w:w="9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48"/>
        <w:gridCol w:w="709"/>
        <w:gridCol w:w="567"/>
        <w:gridCol w:w="2410"/>
        <w:gridCol w:w="3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岗位编号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选聘人数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专业要求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办公室1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3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要求具有全日制大学本科及以上学历，具有较强的沟通协调能力和文字写作能力。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办公室2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办公室3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汉语言文学、公共管理、行政管理、人力资源管理、新闻学、秘书学、公共事业管理、法学</w:t>
            </w:r>
          </w:p>
        </w:tc>
        <w:tc>
          <w:tcPr>
            <w:tcW w:w="3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要求具有大学本科及以上学历，2年以上相关工作经验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财务管理部1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会计、会计学、会计与审计、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金融学、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财务管理、</w:t>
            </w:r>
          </w:p>
        </w:tc>
        <w:tc>
          <w:tcPr>
            <w:tcW w:w="3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要求具有大学本科及以上学历，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年以上财务岗位工作经验；如有中级会计及以上职称的专业不限。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05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财务管理部2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项目管理部1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城市规划、建筑学、土木工程、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工程管理、房产地开发与管理、建筑工程管理、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要求具有大学本科及以上学历，2年以上相关工作经验。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07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项目管理部2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审计学、审计实务、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工程造价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要求具有全日制大学本科及以上学历，2年以上相关工作经验。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08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资产管理部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资产评估与管理、投资学、资产评估、法学、工商管理、国际经济与贸易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要求具有全日制大学本科及以上学历。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sz w:val="30"/>
          <w:szCs w:val="30"/>
        </w:rPr>
        <w:t>注：相关工作经历，需在报名时提供社保及其他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553E"/>
    <w:rsid w:val="14A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2020-12-01T07:00:00Z</dcterms:created>
  <dc:creator>乏味</dc:creator>
  <cp:lastModifiedBy>乏味</cp:lastModifiedBy>
  <dcterms:modified xsi:type="dcterms:W3CDTF">2020-12-01T07:00:48Z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