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1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365"/>
        <w:gridCol w:w="1365"/>
        <w:gridCol w:w="1366"/>
        <w:gridCol w:w="1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1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招聘部门</w:t>
            </w:r>
          </w:p>
        </w:tc>
        <w:tc>
          <w:tcPr>
            <w:tcW w:w="11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11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10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华侨试验区规建局（安委办）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专职安全员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6"/>
                <w:szCs w:val="16"/>
                <w:bdr w:val="none" w:color="auto" w:sz="0" w:space="0"/>
              </w:rPr>
              <w:t>东海岸大道水利管理楼（安委办办公点）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009ED"/>
    <w:rsid w:val="0540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2020-12-01T06:18:00Z</dcterms:created>
  <dc:creator>ぺ灬cc果冻ル</dc:creator>
  <cp:lastModifiedBy>ぺ灬cc果冻ル</cp:lastModifiedBy>
  <dcterms:modified xsi:type="dcterms:W3CDTF">2020-12-01T06:19:15Z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