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63" w:type="dxa"/>
        <w:tblInd w:w="-4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32"/>
        <w:gridCol w:w="1363"/>
        <w:gridCol w:w="737"/>
        <w:gridCol w:w="2141"/>
        <w:gridCol w:w="1377"/>
        <w:gridCol w:w="2332"/>
        <w:gridCol w:w="2236"/>
        <w:gridCol w:w="2250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龙游县水务集团有限公司合同制员工招聘计划表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8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招聘条件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联系电话及联系人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要求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工作经历要求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所学专业要求</w:t>
            </w: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集团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研发技术员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5年及以上相关工作经验或全日制本科高校应届毕业生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材料工程类、化学工程类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研究生及以上学历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或有相应专业高级职称、一级执业资格证，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可适当放宽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工作经验、年龄要求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0570-7560972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苏女士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0570-7806855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蓝女士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机械设备管理员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本科及以上学历或大专有相应专业中级及以上职称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9FD"/>
                <w:lang w:val="en-US" w:eastAsia="zh-CN"/>
              </w:rPr>
              <w:t>机电控制类、机械工程类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污水处理工程师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本科及以上学历或大专有相应专业中级及以上职称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环境保护类、机电控制类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预决算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本科及以上学历或大专有二级造价师及以上执业资格证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建筑工程类、工程管理类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信息管理员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本科及以上学历或大专有相应专业中级及以上职称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计算机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(大类)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项目管理员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本科及以上学历或大专有二级建造师及以上执业资格证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40周岁及以下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5年及以上相关工作经验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水利工程类、建筑工程类、工程管理类、环境工程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259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020" w:right="1100" w:bottom="1020" w:left="1100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177F7"/>
    <w:rsid w:val="6A7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2020-11-30T07:20:00Z</dcterms:created>
  <dc:creator>嚴魚慮己（有点想小橙子~）</dc:creator>
  <cp:lastModifiedBy>嚴魚慮己（有点想小橙子~）</cp:lastModifiedBy>
  <dcterms:modified xsi:type="dcterms:W3CDTF">2020-11-30T07:21:32Z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