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14047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5"/>
        <w:gridCol w:w="1077"/>
        <w:gridCol w:w="1075"/>
        <w:gridCol w:w="1075"/>
        <w:gridCol w:w="1361"/>
        <w:gridCol w:w="1704"/>
        <w:gridCol w:w="1402"/>
        <w:gridCol w:w="1656"/>
        <w:gridCol w:w="1145"/>
        <w:gridCol w:w="1224"/>
        <w:gridCol w:w="12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0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0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bdr w:val="none" w:color="auto" w:sz="0" w:space="0"/>
              </w:rPr>
              <w:t>  毕业院校  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bdr w:val="none" w:color="auto" w:sz="0" w:space="0"/>
              </w:rPr>
              <w:t>及专业</w:t>
            </w:r>
          </w:p>
        </w:tc>
        <w:tc>
          <w:tcPr>
            <w:tcW w:w="140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6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原服务单位</w:t>
            </w:r>
          </w:p>
        </w:tc>
        <w:tc>
          <w:tcPr>
            <w:tcW w:w="362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拟安置单位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12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12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经费渠道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锦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罗源凤山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闽南理工学院. 土木工程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连江县一线渔港监督站机构苔菉中队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连江县一线渔港监督站机构苔菉中队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 慧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仓山城门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福建江夏学院.法学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连江县司法局江南司法所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连江县凤城镇下属事业单位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许鼎亮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连江敖江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1995.03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福建农林大学.法学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连江县司法局琯头司法所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连江县琯头镇下属事业单位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涂晓敏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晋安寿山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集美大学诚毅学院.工商管理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连江县小沧乡农业服务中心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连江县坑园镇下属事业单位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 昙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连江凤城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福建农林大学东方学院.金融学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连江县筱埕镇农业服务中心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连江县筱埕镇下属事业单位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冯大玮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晋安茶园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福州外语外贸学院广播.电视编导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连江县黄岐镇农业服务中心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连江县黄岐镇下属事业单位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财政核拨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rPr>
          <w:b w:val="0"/>
          <w:sz w:val="21"/>
          <w:szCs w:val="21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31FE7"/>
    <w:rsid w:val="144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2020-12-02T02:53:00Z</dcterms:created>
  <dc:creator>不会游泳的怪兽兔</dc:creator>
  <cp:lastModifiedBy>不会游泳的怪兽兔</cp:lastModifiedBy>
  <dcterms:modified xsi:type="dcterms:W3CDTF">2020-12-02T02:54:57Z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