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</w:p>
    <w:tbl>
      <w:tblPr>
        <w:tblStyle w:val="5"/>
        <w:tblpPr w:leftFromText="180" w:rightFromText="180" w:vertAnchor="text" w:horzAnchor="page" w:tblpX="1386" w:tblpY="729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257"/>
        <w:gridCol w:w="576"/>
        <w:gridCol w:w="362"/>
        <w:gridCol w:w="1075"/>
        <w:gridCol w:w="121"/>
        <w:gridCol w:w="657"/>
        <w:gridCol w:w="152"/>
        <w:gridCol w:w="500"/>
        <w:gridCol w:w="645"/>
        <w:gridCol w:w="593"/>
        <w:gridCol w:w="187"/>
        <w:gridCol w:w="8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工作单位联系电话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本人志愿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招考单位（街道）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服从分配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现住所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本人特长及业绩</w:t>
            </w: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华林街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公开招聘专职安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监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员报名表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417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E795B"/>
    <w:rsid w:val="25E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2020-11-27T07:49:00Z</dcterms:created>
  <dc:creator>华林街_李绮思</dc:creator>
  <cp:lastModifiedBy>华林街_李绮思</cp:lastModifiedBy>
  <dcterms:modified xsi:type="dcterms:W3CDTF">2020-11-27T07:49:41Z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