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rPr>
          <w:rFonts w:eastAsia="仿宋_GB2312"/>
          <w:color w:val="auto"/>
          <w:sz w:val="32"/>
          <w:szCs w:val="32"/>
          <w:shd w:val="clear" w:color="auto" w:fill="FFFFFF"/>
        </w:rPr>
      </w:pPr>
      <w:r>
        <w:rPr>
          <w:rFonts w:eastAsia="仿宋_GB2312"/>
          <w:color w:val="auto"/>
          <w:sz w:val="32"/>
          <w:szCs w:val="32"/>
          <w:shd w:val="clear" w:color="auto" w:fill="FFFFFF"/>
        </w:rPr>
        <w:t>附件</w:t>
      </w:r>
      <w:r>
        <w:rPr>
          <w:rFonts w:hint="eastAsia" w:eastAsia="仿宋_GB2312"/>
          <w:color w:val="auto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eastAsia="仿宋_GB2312"/>
          <w:b w:val="0"/>
          <w:bCs w:val="0"/>
          <w:color w:val="auto"/>
          <w:sz w:val="32"/>
          <w:szCs w:val="32"/>
          <w:shd w:val="clear" w:color="auto" w:fill="FFFFFF"/>
        </w:rPr>
        <w:t>：</w:t>
      </w:r>
    </w:p>
    <w:tbl>
      <w:tblPr>
        <w:tblStyle w:val="3"/>
        <w:tblpPr w:leftFromText="180" w:rightFromText="180" w:vertAnchor="text" w:horzAnchor="margin" w:tblpXSpec="center" w:tblpY="1311"/>
        <w:tblOverlap w:val="never"/>
        <w:tblW w:w="92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9"/>
        <w:gridCol w:w="765"/>
        <w:gridCol w:w="1170"/>
        <w:gridCol w:w="675"/>
        <w:gridCol w:w="900"/>
        <w:gridCol w:w="675"/>
        <w:gridCol w:w="2619"/>
        <w:gridCol w:w="1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64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color w:val="auto"/>
                <w:sz w:val="20"/>
                <w:szCs w:val="15"/>
              </w:rPr>
            </w:pPr>
            <w:r>
              <w:rPr>
                <w:rFonts w:hAnsi="黑体" w:eastAsia="黑体"/>
                <w:color w:val="auto"/>
                <w:sz w:val="20"/>
                <w:szCs w:val="15"/>
              </w:rPr>
              <w:t>职位代码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Ansi="黑体" w:eastAsia="黑体"/>
                <w:color w:val="auto"/>
                <w:sz w:val="20"/>
                <w:szCs w:val="15"/>
              </w:rPr>
            </w:pPr>
            <w:r>
              <w:rPr>
                <w:rFonts w:hAnsi="黑体" w:eastAsia="黑体"/>
                <w:color w:val="auto"/>
                <w:sz w:val="20"/>
                <w:szCs w:val="15"/>
              </w:rPr>
              <w:t>需求</w:t>
            </w:r>
          </w:p>
          <w:p>
            <w:pPr>
              <w:spacing w:line="360" w:lineRule="exact"/>
              <w:jc w:val="center"/>
              <w:rPr>
                <w:rFonts w:eastAsia="黑体"/>
                <w:color w:val="auto"/>
                <w:sz w:val="20"/>
                <w:szCs w:val="15"/>
              </w:rPr>
            </w:pPr>
            <w:r>
              <w:rPr>
                <w:rFonts w:hAnsi="黑体" w:eastAsia="黑体"/>
                <w:color w:val="auto"/>
                <w:sz w:val="20"/>
                <w:szCs w:val="15"/>
              </w:rPr>
              <w:t>岗位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Ansi="黑体" w:eastAsia="黑体"/>
                <w:color w:val="auto"/>
                <w:sz w:val="20"/>
                <w:szCs w:val="15"/>
              </w:rPr>
            </w:pPr>
            <w:r>
              <w:rPr>
                <w:rFonts w:hAnsi="黑体" w:eastAsia="黑体"/>
                <w:color w:val="auto"/>
                <w:sz w:val="20"/>
                <w:szCs w:val="15"/>
              </w:rPr>
              <w:t>需求</w:t>
            </w:r>
          </w:p>
          <w:p>
            <w:pPr>
              <w:spacing w:line="360" w:lineRule="exact"/>
              <w:jc w:val="center"/>
              <w:rPr>
                <w:rFonts w:eastAsia="黑体"/>
                <w:color w:val="auto"/>
                <w:sz w:val="20"/>
                <w:szCs w:val="15"/>
              </w:rPr>
            </w:pPr>
            <w:r>
              <w:rPr>
                <w:rFonts w:hAnsi="黑体" w:eastAsia="黑体"/>
                <w:color w:val="auto"/>
                <w:sz w:val="20"/>
                <w:szCs w:val="15"/>
              </w:rPr>
              <w:t>专业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color w:val="auto"/>
                <w:sz w:val="20"/>
                <w:szCs w:val="15"/>
              </w:rPr>
            </w:pPr>
            <w:r>
              <w:rPr>
                <w:rFonts w:hAnsi="黑体" w:eastAsia="黑体"/>
                <w:color w:val="auto"/>
                <w:sz w:val="20"/>
                <w:szCs w:val="15"/>
              </w:rPr>
              <w:t>学历</w:t>
            </w:r>
          </w:p>
          <w:p>
            <w:pPr>
              <w:spacing w:line="360" w:lineRule="exact"/>
              <w:jc w:val="center"/>
              <w:rPr>
                <w:rFonts w:eastAsia="黑体"/>
                <w:color w:val="auto"/>
                <w:sz w:val="20"/>
                <w:szCs w:val="15"/>
              </w:rPr>
            </w:pPr>
            <w:r>
              <w:rPr>
                <w:rFonts w:hAnsi="黑体" w:eastAsia="黑体"/>
                <w:color w:val="auto"/>
                <w:sz w:val="20"/>
                <w:szCs w:val="15"/>
              </w:rPr>
              <w:t>要求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Ansi="黑体" w:eastAsia="黑体"/>
                <w:color w:val="auto"/>
                <w:sz w:val="20"/>
                <w:szCs w:val="15"/>
              </w:rPr>
            </w:pPr>
            <w:r>
              <w:rPr>
                <w:rFonts w:hAnsi="黑体" w:eastAsia="黑体"/>
                <w:color w:val="auto"/>
                <w:sz w:val="20"/>
                <w:szCs w:val="15"/>
              </w:rPr>
              <w:t>学位</w:t>
            </w:r>
          </w:p>
          <w:p>
            <w:pPr>
              <w:spacing w:line="360" w:lineRule="exact"/>
              <w:jc w:val="center"/>
              <w:rPr>
                <w:rFonts w:hint="eastAsia" w:hAnsi="黑体" w:eastAsia="黑体"/>
                <w:color w:val="auto"/>
                <w:sz w:val="20"/>
                <w:szCs w:val="15"/>
                <w:lang w:eastAsia="zh-CN"/>
              </w:rPr>
            </w:pPr>
            <w:r>
              <w:rPr>
                <w:rFonts w:hint="eastAsia" w:hAnsi="黑体" w:eastAsia="黑体"/>
                <w:color w:val="auto"/>
                <w:sz w:val="20"/>
                <w:szCs w:val="15"/>
                <w:lang w:eastAsia="zh-CN"/>
              </w:rPr>
              <w:t>要求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color w:val="auto"/>
                <w:sz w:val="20"/>
                <w:szCs w:val="15"/>
              </w:rPr>
            </w:pPr>
            <w:r>
              <w:rPr>
                <w:rFonts w:hAnsi="黑体" w:eastAsia="黑体"/>
                <w:color w:val="auto"/>
                <w:sz w:val="20"/>
                <w:szCs w:val="15"/>
              </w:rPr>
              <w:t>数量</w:t>
            </w:r>
          </w:p>
        </w:tc>
        <w:tc>
          <w:tcPr>
            <w:tcW w:w="261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color w:val="auto"/>
                <w:sz w:val="20"/>
                <w:szCs w:val="15"/>
              </w:rPr>
            </w:pPr>
            <w:r>
              <w:rPr>
                <w:rFonts w:hAnsi="黑体" w:eastAsia="黑体"/>
                <w:color w:val="auto"/>
                <w:sz w:val="20"/>
                <w:szCs w:val="15"/>
              </w:rPr>
              <w:t>履历及其他相关要求</w:t>
            </w:r>
          </w:p>
        </w:tc>
        <w:tc>
          <w:tcPr>
            <w:tcW w:w="178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color w:val="auto"/>
                <w:sz w:val="20"/>
                <w:szCs w:val="15"/>
              </w:rPr>
            </w:pPr>
            <w:r>
              <w:rPr>
                <w:rFonts w:hAnsi="黑体" w:eastAsia="黑体"/>
                <w:color w:val="auto"/>
                <w:sz w:val="20"/>
                <w:szCs w:val="15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5" w:hRule="exact"/>
          <w:jc w:val="center"/>
        </w:trPr>
        <w:tc>
          <w:tcPr>
            <w:tcW w:w="64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01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Ans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  <w:lang w:eastAsia="zh-CN"/>
              </w:rPr>
              <w:t>文秘工作人员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不限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大学本科及以上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  <w:lang w:val="en-US" w:eastAsia="zh-CN"/>
              </w:rPr>
              <w:t>学士及以上学位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1</w:t>
            </w:r>
          </w:p>
        </w:tc>
        <w:tc>
          <w:tcPr>
            <w:tcW w:w="261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0" w:firstLineChars="0"/>
              <w:jc w:val="both"/>
              <w:rPr>
                <w:rFonts w:hint="eastAsia" w:eastAsia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  <w:lang w:eastAsia="zh-CN"/>
              </w:rPr>
              <w:t>具备中共正式党员身份。</w:t>
            </w:r>
          </w:p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0" w:firstLineChars="0"/>
              <w:jc w:val="both"/>
              <w:rPr>
                <w:rFonts w:hint="eastAsia" w:eastAsia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  <w:lang w:eastAsia="zh-CN"/>
              </w:rPr>
              <w:t>具有一定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的文字能力和沟通协调能</w:t>
            </w:r>
            <w:r>
              <w:rPr>
                <w:rFonts w:hint="eastAsia" w:eastAsia="仿宋_GB2312"/>
                <w:color w:val="auto"/>
                <w:sz w:val="18"/>
                <w:szCs w:val="18"/>
                <w:lang w:eastAsia="zh-CN"/>
              </w:rPr>
              <w:t>力。</w:t>
            </w:r>
          </w:p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0" w:firstLineChars="0"/>
              <w:jc w:val="both"/>
              <w:rPr>
                <w:rFonts w:hint="eastAsia" w:eastAsia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  <w:lang w:eastAsia="zh-CN"/>
              </w:rPr>
              <w:t>熟悉党务工作。</w:t>
            </w:r>
          </w:p>
        </w:tc>
        <w:tc>
          <w:tcPr>
            <w:tcW w:w="178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jc w:val="left"/>
              <w:rPr>
                <w:rFonts w:hint="eastAsia" w:eastAsia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市内建档立卡贫困户家庭人员同等条件下优先</w:t>
            </w:r>
            <w:r>
              <w:rPr>
                <w:rFonts w:hint="eastAsia" w:eastAsia="仿宋_GB2312"/>
                <w:color w:val="auto"/>
                <w:sz w:val="18"/>
                <w:szCs w:val="1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3" w:hRule="exact"/>
          <w:jc w:val="center"/>
        </w:trPr>
        <w:tc>
          <w:tcPr>
            <w:tcW w:w="64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0</w:t>
            </w:r>
            <w:r>
              <w:rPr>
                <w:rFonts w:hint="eastAsia" w:eastAsia="仿宋_GB2312"/>
                <w:color w:val="auto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  <w:lang w:eastAsia="zh-CN"/>
              </w:rPr>
              <w:t>项目工作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人员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pacing w:line="360" w:lineRule="exact"/>
              <w:jc w:val="both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城乡规划、建筑学、土木工程等相关专业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 xml:space="preserve">大学本科及以上 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  <w:lang w:val="en-US" w:eastAsia="zh-CN"/>
              </w:rPr>
              <w:t>学士及以上学位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2619" w:type="dxa"/>
            <w:noWrap w:val="0"/>
            <w:vAlign w:val="center"/>
          </w:tcPr>
          <w:p>
            <w:pPr>
              <w:spacing w:line="340" w:lineRule="exact"/>
              <w:jc w:val="both"/>
              <w:rPr>
                <w:rFonts w:hint="eastAsia" w:eastAsia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  <w:lang w:val="en-US" w:eastAsia="zh-CN"/>
              </w:rPr>
              <w:t>招聘对象为高校毕业生。</w:t>
            </w:r>
          </w:p>
        </w:tc>
        <w:tc>
          <w:tcPr>
            <w:tcW w:w="178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jc w:val="left"/>
              <w:rPr>
                <w:rFonts w:hint="eastAsia" w:eastAsia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市内建档立卡贫困户家庭人员同等条件下优先</w:t>
            </w:r>
            <w:r>
              <w:rPr>
                <w:rFonts w:hint="eastAsia" w:eastAsia="仿宋_GB2312"/>
                <w:color w:val="auto"/>
                <w:sz w:val="18"/>
                <w:szCs w:val="1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9" w:hRule="exact"/>
          <w:jc w:val="center"/>
        </w:trPr>
        <w:tc>
          <w:tcPr>
            <w:tcW w:w="64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0</w:t>
            </w:r>
            <w:r>
              <w:rPr>
                <w:rFonts w:hint="eastAsia" w:eastAsia="仿宋_GB2312"/>
                <w:color w:val="auto"/>
                <w:sz w:val="18"/>
                <w:szCs w:val="18"/>
                <w:lang w:val="en-US" w:eastAsia="zh-CN"/>
              </w:rPr>
              <w:t>3A</w:t>
            </w:r>
          </w:p>
        </w:tc>
        <w:tc>
          <w:tcPr>
            <w:tcW w:w="765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财务</w:t>
            </w:r>
            <w:r>
              <w:rPr>
                <w:rFonts w:hint="eastAsia" w:eastAsia="仿宋_GB2312"/>
                <w:color w:val="auto"/>
                <w:sz w:val="18"/>
                <w:szCs w:val="18"/>
                <w:lang w:eastAsia="zh-CN"/>
              </w:rPr>
              <w:t>工作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人员</w:t>
            </w:r>
          </w:p>
        </w:tc>
        <w:tc>
          <w:tcPr>
            <w:tcW w:w="1170" w:type="dxa"/>
            <w:vMerge w:val="restart"/>
            <w:noWrap w:val="0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财务</w:t>
            </w:r>
            <w:r>
              <w:rPr>
                <w:rFonts w:hint="eastAsia" w:eastAsia="仿宋_GB2312"/>
                <w:color w:val="auto"/>
                <w:sz w:val="18"/>
                <w:szCs w:val="18"/>
                <w:lang w:eastAsia="zh-CN"/>
              </w:rPr>
              <w:t>、会计及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相关专业</w:t>
            </w:r>
          </w:p>
        </w:tc>
        <w:tc>
          <w:tcPr>
            <w:tcW w:w="675" w:type="dxa"/>
            <w:vMerge w:val="restart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大学本科及以上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  <w:lang w:val="en-US" w:eastAsia="zh-CN"/>
              </w:rPr>
              <w:t>学士及以上学位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61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jc w:val="left"/>
              <w:rPr>
                <w:rFonts w:hint="eastAsia" w:eastAsia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  <w:lang w:val="en-US" w:eastAsia="zh-CN"/>
              </w:rPr>
              <w:t>招聘对象为高校毕业生退役士兵。</w:t>
            </w:r>
          </w:p>
        </w:tc>
        <w:tc>
          <w:tcPr>
            <w:tcW w:w="178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jc w:val="left"/>
              <w:rPr>
                <w:rFonts w:hint="eastAsia" w:eastAsia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市内建档立卡贫困户家庭人员同等条件下优先</w:t>
            </w:r>
            <w:r>
              <w:rPr>
                <w:rFonts w:hint="eastAsia" w:eastAsia="仿宋_GB2312"/>
                <w:color w:val="auto"/>
                <w:sz w:val="18"/>
                <w:szCs w:val="18"/>
                <w:lang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spacing w:line="360" w:lineRule="exact"/>
              <w:jc w:val="left"/>
              <w:rPr>
                <w:rFonts w:hint="eastAsia" w:eastAsia="仿宋_GB2312"/>
                <w:color w:val="auto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2" w:hRule="exact"/>
          <w:jc w:val="center"/>
        </w:trPr>
        <w:tc>
          <w:tcPr>
            <w:tcW w:w="64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eastAsia="仿宋_GB2312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3B</w:t>
            </w: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color w:val="auto"/>
                <w:sz w:val="18"/>
                <w:szCs w:val="18"/>
              </w:rPr>
            </w:pPr>
          </w:p>
        </w:tc>
        <w:tc>
          <w:tcPr>
            <w:tcW w:w="1170" w:type="dxa"/>
            <w:vMerge w:val="continue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eastAsia="仿宋_GB2312"/>
                <w:color w:val="auto"/>
                <w:sz w:val="18"/>
                <w:szCs w:val="18"/>
              </w:rPr>
            </w:pPr>
          </w:p>
        </w:tc>
        <w:tc>
          <w:tcPr>
            <w:tcW w:w="6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auto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2619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tabs>
                <w:tab w:val="left" w:pos="415"/>
              </w:tabs>
              <w:spacing w:line="360" w:lineRule="exact"/>
              <w:ind w:leftChars="0"/>
              <w:jc w:val="both"/>
              <w:rPr>
                <w:rFonts w:hint="eastAsia" w:eastAsia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  <w:lang w:val="en-US" w:eastAsia="zh-CN"/>
              </w:rPr>
              <w:t>需具有</w:t>
            </w:r>
            <w:r>
              <w:rPr>
                <w:rFonts w:hint="eastAsia" w:eastAsia="仿宋_GB2312"/>
                <w:color w:val="auto"/>
                <w:sz w:val="18"/>
                <w:szCs w:val="18"/>
                <w:lang w:eastAsia="zh-CN"/>
              </w:rPr>
              <w:t>初级及以上专业技术职称。</w:t>
            </w:r>
          </w:p>
          <w:p>
            <w:pPr>
              <w:numPr>
                <w:ilvl w:val="0"/>
                <w:numId w:val="0"/>
              </w:numPr>
              <w:spacing w:line="360" w:lineRule="exact"/>
              <w:jc w:val="left"/>
              <w:rPr>
                <w:rFonts w:hint="eastAsia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  <w:lang w:val="en-US" w:eastAsia="zh-CN"/>
              </w:rPr>
              <w:t>2. 具有3年及以上工作经验。</w:t>
            </w:r>
          </w:p>
        </w:tc>
        <w:tc>
          <w:tcPr>
            <w:tcW w:w="178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jc w:val="left"/>
              <w:rPr>
                <w:rFonts w:hint="eastAsia" w:eastAsia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市内建档立卡贫困户家庭人员同等条件下优先</w:t>
            </w:r>
            <w:r>
              <w:rPr>
                <w:rFonts w:hint="eastAsia" w:eastAsia="仿宋_GB2312"/>
                <w:color w:val="auto"/>
                <w:sz w:val="18"/>
                <w:szCs w:val="18"/>
                <w:lang w:eastAsia="zh-CN"/>
              </w:rPr>
              <w:t>。</w:t>
            </w:r>
          </w:p>
        </w:tc>
      </w:tr>
    </w:tbl>
    <w:p>
      <w:pPr>
        <w:wordWrap w:val="0"/>
        <w:spacing w:line="600" w:lineRule="exact"/>
        <w:jc w:val="center"/>
        <w:rPr>
          <w:rFonts w:eastAsia="仿宋_GB2312"/>
          <w:color w:val="auto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Ansi="方正小标宋简体" w:eastAsia="方正小标宋简体"/>
          <w:color w:val="auto"/>
          <w:sz w:val="44"/>
          <w:szCs w:val="44"/>
        </w:rPr>
        <w:t>毕节</w:t>
      </w:r>
      <w:r>
        <w:rPr>
          <w:rFonts w:hint="eastAsia" w:hAnsi="方正小标宋简体" w:eastAsia="方正小标宋简体"/>
          <w:color w:val="auto"/>
          <w:sz w:val="44"/>
          <w:szCs w:val="44"/>
        </w:rPr>
        <w:t>市医疗投资有限责任公司</w:t>
      </w:r>
      <w:r>
        <w:rPr>
          <w:rFonts w:eastAsia="方正小标宋简体"/>
          <w:color w:val="auto"/>
          <w:sz w:val="44"/>
          <w:szCs w:val="44"/>
        </w:rPr>
        <w:t>20</w:t>
      </w:r>
      <w:r>
        <w:rPr>
          <w:rFonts w:hint="eastAsia" w:eastAsia="方正小标宋简体"/>
          <w:color w:val="auto"/>
          <w:sz w:val="44"/>
          <w:szCs w:val="44"/>
          <w:lang w:val="en-US" w:eastAsia="zh-CN"/>
        </w:rPr>
        <w:t>20</w:t>
      </w:r>
      <w:r>
        <w:rPr>
          <w:rFonts w:hAnsi="方正小标宋简体" w:eastAsia="方正小标宋简体"/>
          <w:color w:val="auto"/>
          <w:sz w:val="44"/>
          <w:szCs w:val="44"/>
        </w:rPr>
        <w:t>年面向社会公开招聘工作人员职位</w:t>
      </w:r>
      <w:r>
        <w:rPr>
          <w:rFonts w:hint="eastAsia" w:hAnsi="方正小标宋简体" w:eastAsia="方正小标宋简体"/>
          <w:color w:val="auto"/>
          <w:sz w:val="44"/>
          <w:szCs w:val="44"/>
        </w:rPr>
        <w:t>表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8F859D3"/>
    <w:multiLevelType w:val="singleLevel"/>
    <w:tmpl w:val="C8F859D3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D5B3B686"/>
    <w:multiLevelType w:val="singleLevel"/>
    <w:tmpl w:val="D5B3B686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625CF7"/>
    <w:rsid w:val="75A9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微软雅黑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2020-11-27T07:19:00Z</dcterms:created>
  <dc:creator>Administrator</dc:creator>
  <cp:lastModifiedBy>矫  情</cp:lastModifiedBy>
  <dcterms:modified xsi:type="dcterms:W3CDTF">2020-11-27T08:08:41Z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