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00" w:lineRule="exact"/>
        <w:jc w:val="center"/>
        <w:rPr>
          <w:rFonts w:eastAsia="创艺简标宋"/>
          <w:sz w:val="32"/>
          <w:szCs w:val="32"/>
        </w:rPr>
      </w:pPr>
      <w:r>
        <w:rPr>
          <w:rFonts w:eastAsia="华文中宋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为保障广大考生和考务工作人员的生命安全和身体健康，确保考试工作的安全进行，请相关考生知悉、理解、配合、支持我</w:t>
      </w:r>
      <w:r>
        <w:rPr>
          <w:rFonts w:hint="eastAsia" w:eastAsia="仿宋"/>
          <w:sz w:val="32"/>
          <w:szCs w:val="32"/>
          <w:lang w:eastAsia="zh-CN"/>
        </w:rPr>
        <w:t>区事业单位</w:t>
      </w:r>
      <w:r>
        <w:rPr>
          <w:rFonts w:eastAsia="仿宋"/>
          <w:sz w:val="32"/>
          <w:szCs w:val="32"/>
        </w:rPr>
        <w:t>公开招聘考试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考生应在现场资格审核或面试前自我健康观察，每日在“粤康码”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“穗康码”等健康二维码上如实进行健康申报，加强防疫知识学习，自觉做好自身健康管理，避免前往疫情中高风险地区，主动减少外出和不必要的聚集。具有国内中、高风险地区及现场资格审核或面试前 14 天内有国（境）外旅居史等流行病学史的报考者提供现场资格审核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面试前7天内核酸检测阴性证明。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二、“穗康码”为绿码且健康状况正常，经现场测量体温正常（37.3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（二）“穗康码”为红码、现场资格审核或面试前14天有国（境）外或国内中高风险地区旅居史的考生，不能提供现场资格审核或面试前7天内核酸检测阴性证明的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四、面试当天出现以下情形的安排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考生在面试入场后发热的（体温≥37.3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考生在现场资格审核或面试期间的义务</w:t>
      </w:r>
    </w:p>
    <w:p>
      <w:pPr>
        <w:numPr>
          <w:ilvl w:val="0"/>
          <w:numId w:val="1"/>
        </w:numPr>
        <w:spacing w:line="560" w:lineRule="exact"/>
        <w:ind w:firstLine="400" w:firstLineChars="12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1.考生应按规定或工作人员的要求佩戴口罩。考生进入资格审核单位或面试考场时，须全程佩戴口罩，但不能因口罩佩戴影响身份核验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2.自觉配合完成检测流程后从规定通道进入单位或考场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进单位或考场后在规定区域活动，资格审核或面试结束后应及时离开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3.如有相应症状或经检测发现有异常情况的，要按规定服从“不得参加考试”“流行病学调查”“就诊”或“核酸检测”等相关处置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（二）考生参加现场资格审核或面试的当天，均须提前填报，亲笔签署《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均真实、有效，积极配合和服从考试防疫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现场资格审核或面试期间考生出现发热(体温≥37.3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 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404312B5"/>
    <w:rsid w:val="6B2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1061</Characters>
  <Lines>8</Lines>
  <Paragraphs>2</Paragraphs>
  <TotalTime>4</TotalTime>
  <ScaleCrop>false</ScaleCrop>
  <LinksUpToDate>false</LinksUpToDate>
  <CharactersWithSpaces>1244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马丽</cp:lastModifiedBy>
  <cp:lastPrinted>2020-11-20T03:48:00Z</cp:lastPrinted>
  <dcterms:modified xsi:type="dcterms:W3CDTF">2020-11-23T15:24:35Z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