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华文中宋" w:hAnsi="华文中宋" w:eastAsia="华文中宋"/>
          <w:b/>
          <w:color w:val="auto"/>
          <w:sz w:val="44"/>
          <w:szCs w:val="44"/>
          <w:lang w:eastAsia="zh-CN"/>
        </w:rPr>
      </w:pPr>
      <w:bookmarkStart w:id="0" w:name="_GoBack"/>
      <w:bookmarkEnd w:id="0"/>
    </w:p>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b/>
          <w:color w:val="auto"/>
          <w:sz w:val="44"/>
          <w:szCs w:val="44"/>
        </w:rPr>
        <w:t>临汾市人民医院</w:t>
      </w:r>
      <w:r>
        <w:rPr>
          <w:rFonts w:hint="eastAsia" w:ascii="方正小标宋简体" w:hAnsi="方正小标宋简体" w:eastAsia="方正小标宋简体" w:cs="方正小标宋简体"/>
          <w:color w:val="auto"/>
          <w:sz w:val="44"/>
          <w:szCs w:val="44"/>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215900</wp:posOffset>
                </wp:positionV>
                <wp:extent cx="6048375" cy="61595"/>
                <wp:effectExtent l="0" t="0" r="0" b="0"/>
                <wp:wrapNone/>
                <wp:docPr id="1" name="直线 56"/>
                <wp:cNvGraphicFramePr/>
                <a:graphic xmlns:a="http://schemas.openxmlformats.org/drawingml/2006/main">
                  <a:graphicData uri="http://schemas.microsoft.com/office/word/2010/wordprocessingShape">
                    <wps:wsp>
                      <wps:cNvCnPr/>
                      <wps:spPr>
                        <a:xfrm flipV="1">
                          <a:off x="0" y="0"/>
                          <a:ext cx="6048375" cy="61595"/>
                        </a:xfrm>
                        <a:prstGeom prst="line">
                          <a:avLst/>
                        </a:prstGeom>
                        <a:ln>
                          <a:noFill/>
                        </a:ln>
                      </wps:spPr>
                      <wps:bodyPr upright="1"/>
                    </wps:wsp>
                  </a:graphicData>
                </a:graphic>
              </wp:anchor>
            </w:drawing>
          </mc:Choice>
          <mc:Fallback>
            <w:pict>
              <v:line id="直线 56" o:spid="_x0000_s1026" o:spt="20" style="position:absolute;left:0pt;flip:y;margin-left:-2.3pt;margin-top:17pt;height:4.85pt;width:476.25pt;z-index:251659264;mso-width-relative:page;mso-height-relative:page;" filled="f" stroked="f" coordsize="21600,21600" o:gfxdata="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cwMeDZAAAACAEAAA8AAAAA&#10;AAAAAQAgAAAAIgAAAGRycy9kb3ducmV2LnhtbFBLAQIUABQAAAAIAIdO4kDBeiK1oQEAADUDAAAO&#10;AAAAAAAAAAEAIAAAACgBAABkcnMvZTJvRG9jLnhtbFBLBQYAAAAABgAGAFkBAAA7BQAAAAA=&#10;">
                <v:fill on="f" focussize="0,0"/>
                <v:stroke on="f"/>
                <v:imagedata o:title=""/>
                <o:lock v:ext="edit" aspectratio="f"/>
              </v:line>
            </w:pict>
          </mc:Fallback>
        </mc:AlternateContent>
      </w:r>
    </w:p>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方正小标宋简体" w:hAnsi="方正小标宋简体" w:eastAsia="方正小标宋简体" w:cs="方正小标宋简体"/>
          <w:b/>
          <w:color w:val="auto"/>
          <w:sz w:val="44"/>
          <w:szCs w:val="44"/>
          <w:lang w:eastAsia="zh-CN"/>
        </w:rPr>
      </w:pPr>
      <w:r>
        <w:rPr>
          <w:rFonts w:hint="eastAsia" w:ascii="方正小标宋简体" w:hAnsi="方正小标宋简体" w:eastAsia="方正小标宋简体" w:cs="方正小标宋简体"/>
          <w:b/>
          <w:color w:val="auto"/>
          <w:sz w:val="44"/>
          <w:szCs w:val="44"/>
          <w:lang w:val="en-US" w:eastAsia="zh-CN"/>
        </w:rPr>
        <w:t>2020年定向</w:t>
      </w:r>
      <w:r>
        <w:rPr>
          <w:rFonts w:hint="eastAsia" w:ascii="方正小标宋简体" w:hAnsi="方正小标宋简体" w:eastAsia="方正小标宋简体" w:cs="方正小标宋简体"/>
          <w:b/>
          <w:color w:val="auto"/>
          <w:sz w:val="44"/>
          <w:szCs w:val="44"/>
        </w:rPr>
        <w:t>招聘工作人员</w:t>
      </w:r>
      <w:r>
        <w:rPr>
          <w:rFonts w:hint="eastAsia" w:ascii="方正小标宋简体" w:hAnsi="方正小标宋简体" w:eastAsia="方正小标宋简体" w:cs="方正小标宋简体"/>
          <w:b/>
          <w:color w:val="auto"/>
          <w:sz w:val="44"/>
          <w:szCs w:val="44"/>
          <w:lang w:eastAsia="zh-CN"/>
        </w:rPr>
        <w:t>公告</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32"/>
          <w:szCs w:val="32"/>
          <w:lang w:eastAsia="zh-CN"/>
        </w:rPr>
        <w:t>为进一步加强临汾市人民医院工作人员队伍建设，根据《事业单位人事管理条例》以及我省《关于进一步改进和加强事业单位公开招聘工作的意见》(晋人社厅发〔2017〕35号)、《</w:t>
      </w:r>
      <w:r>
        <w:rPr>
          <w:rFonts w:hint="eastAsia" w:ascii="仿宋" w:hAnsi="仿宋" w:eastAsia="仿宋" w:cs="仿宋"/>
          <w:color w:val="auto"/>
          <w:sz w:val="32"/>
          <w:szCs w:val="32"/>
          <w:lang w:val="en-US" w:eastAsia="zh-CN"/>
        </w:rPr>
        <w:t>关于做好2020年全省事业单位公开招聘工作的通知》（晋人社厅发</w:t>
      </w:r>
      <w:r>
        <w:rPr>
          <w:rFonts w:hint="eastAsia" w:ascii="仿宋" w:hAnsi="仿宋" w:eastAsia="仿宋" w:cs="仿宋"/>
          <w:color w:val="auto"/>
          <w:sz w:val="32"/>
          <w:szCs w:val="32"/>
          <w:lang w:eastAsia="zh-CN"/>
        </w:rPr>
        <w:t>〔20</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lang w:eastAsia="zh-CN"/>
        </w:rPr>
        <w:t>〕3</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lang w:eastAsia="zh-CN"/>
        </w:rPr>
        <w:t>号）等相关要求，我单位拟定向招聘工作人员</w:t>
      </w: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lang w:eastAsia="zh-CN"/>
        </w:rPr>
        <w:t>名。为做好此次公开招聘工作，特制定本方案</w:t>
      </w:r>
      <w:r>
        <w:rPr>
          <w:rFonts w:hint="eastAsia" w:ascii="仿宋" w:hAnsi="仿宋" w:eastAsia="仿宋" w:cs="仿宋"/>
          <w:color w:val="auto"/>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7" w:firstLineChars="220"/>
        <w:jc w:val="both"/>
        <w:textAlignment w:val="auto"/>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一、招聘单位简介</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临汾市人民医院始建于1946年，前身是晋南专区人民医院、临汾地区人民医院，2001年撤地改市后更名为临汾市人民医院。国家级爱婴医院、全国百姓放心示范医院、山西医科大学附属临汾医院（第七临床医学院）、山西省高等医学院校教学医院、国家首批住院医师规范化培训基地、全科医生临床培养基地、全国中医药工作示范单位、全国立信示范单位、山西省医疗联合体核心医院。是临汾市城镇职工基本医疗保险、工伤保险、生育保险定点医院，临汾市城乡居民基本医疗保险、生育保险定点医院，临汾市军人医保、太铁医保定点医院。</w:t>
      </w:r>
      <w:r>
        <w:rPr>
          <w:rFonts w:hint="eastAsia" w:ascii="仿宋" w:hAnsi="仿宋" w:eastAsia="仿宋" w:cs="仿宋"/>
          <w:color w:val="auto"/>
          <w:sz w:val="32"/>
          <w:szCs w:val="32"/>
        </w:rPr>
        <w:tab/>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7" w:firstLineChars="220"/>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二</w:t>
      </w:r>
      <w:r>
        <w:rPr>
          <w:rFonts w:hint="eastAsia" w:ascii="仿宋" w:hAnsi="仿宋" w:eastAsia="仿宋" w:cs="仿宋"/>
          <w:b/>
          <w:bCs/>
          <w:color w:val="auto"/>
          <w:sz w:val="32"/>
          <w:szCs w:val="32"/>
        </w:rPr>
        <w:t>、招聘岗位</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临汾市人民医院</w:t>
      </w:r>
      <w:r>
        <w:rPr>
          <w:rFonts w:hint="eastAsia" w:ascii="仿宋" w:hAnsi="仿宋" w:eastAsia="仿宋" w:cs="仿宋"/>
          <w:color w:val="auto"/>
          <w:sz w:val="32"/>
          <w:szCs w:val="32"/>
        </w:rPr>
        <w:t>2020年公开招聘事业单位工作人员</w:t>
      </w: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名，招聘岗位及所需的具体条件详见《</w:t>
      </w:r>
      <w:r>
        <w:rPr>
          <w:rFonts w:hint="eastAsia" w:ascii="仿宋" w:hAnsi="仿宋" w:eastAsia="仿宋" w:cs="仿宋"/>
          <w:color w:val="auto"/>
          <w:sz w:val="32"/>
          <w:szCs w:val="32"/>
          <w:lang w:eastAsia="zh-CN"/>
        </w:rPr>
        <w:t>临汾市人民医院</w:t>
      </w:r>
      <w:r>
        <w:rPr>
          <w:rFonts w:hint="eastAsia" w:ascii="仿宋" w:hAnsi="仿宋" w:eastAsia="仿宋" w:cs="仿宋"/>
          <w:color w:val="auto"/>
          <w:sz w:val="32"/>
          <w:szCs w:val="32"/>
        </w:rPr>
        <w:t>2020年事业单位公开招聘工作人员岗位计划表》（附件1）。</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7" w:firstLineChars="220"/>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三</w:t>
      </w:r>
      <w:r>
        <w:rPr>
          <w:rFonts w:hint="eastAsia" w:ascii="仿宋" w:hAnsi="仿宋" w:eastAsia="仿宋" w:cs="仿宋"/>
          <w:b/>
          <w:bCs/>
          <w:color w:val="auto"/>
          <w:sz w:val="32"/>
          <w:szCs w:val="32"/>
        </w:rPr>
        <w:t>、招聘对象</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2020年</w:t>
      </w:r>
      <w:r>
        <w:rPr>
          <w:rFonts w:hint="eastAsia" w:ascii="仿宋" w:hAnsi="仿宋" w:eastAsia="仿宋" w:cs="仿宋"/>
          <w:color w:val="auto"/>
          <w:sz w:val="32"/>
          <w:szCs w:val="32"/>
          <w:lang w:eastAsia="zh-CN"/>
        </w:rPr>
        <w:t>参加援助湖北的我院医护人员</w:t>
      </w:r>
      <w:r>
        <w:rPr>
          <w:rFonts w:hint="eastAsia" w:ascii="仿宋" w:hAnsi="仿宋" w:eastAsia="仿宋" w:cs="仿宋"/>
          <w:color w:val="auto"/>
          <w:sz w:val="32"/>
          <w:szCs w:val="32"/>
        </w:rPr>
        <w:t>。</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7" w:firstLineChars="220"/>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四、</w:t>
      </w:r>
      <w:r>
        <w:rPr>
          <w:rFonts w:hint="eastAsia" w:ascii="仿宋" w:hAnsi="仿宋" w:eastAsia="仿宋" w:cs="仿宋"/>
          <w:b/>
          <w:bCs/>
          <w:color w:val="auto"/>
          <w:sz w:val="32"/>
          <w:szCs w:val="32"/>
        </w:rPr>
        <w:t>招聘条件</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（一）具有中华人民共和国国籍，且年满十八周岁；</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（二）遵守中华人民共和国宪法和法律；</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（三）具有良好的品行；</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（四）具备正常履行职责的身体条件</w:t>
      </w:r>
      <w:r>
        <w:rPr>
          <w:rFonts w:hint="eastAsia" w:ascii="仿宋" w:hAnsi="仿宋" w:eastAsia="仿宋" w:cs="仿宋"/>
          <w:color w:val="auto"/>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（五）</w:t>
      </w:r>
      <w:r>
        <w:rPr>
          <w:rFonts w:hint="eastAsia" w:ascii="仿宋" w:hAnsi="仿宋" w:eastAsia="仿宋" w:cs="仿宋"/>
          <w:color w:val="auto"/>
          <w:sz w:val="32"/>
          <w:szCs w:val="32"/>
        </w:rPr>
        <w:t>所学专业必须符合报考岗位专业要求(应聘者报名表所填写的所学专业名称须与本人取得高校毕业证书上所标明的专业一致)。专业要求按具体专业名称设置的,考生毕业证所学专业须与岗位要求的专业名称一致。以研究生学历报考的，研究生所学专业与招聘岗位要求专业类类同。岗位要求专业名称经教育部修改过的，根据教育部颁发的《普通高等学校本科专业目录新旧专业对照表》，所学专业为对应专业的可报考该岗位。</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（六）</w:t>
      </w:r>
      <w:r>
        <w:rPr>
          <w:rFonts w:hint="eastAsia" w:ascii="仿宋" w:hAnsi="仿宋" w:eastAsia="仿宋" w:cs="仿宋"/>
          <w:color w:val="auto"/>
          <w:sz w:val="32"/>
          <w:szCs w:val="32"/>
        </w:rPr>
        <w:t>招聘岗位有从业资格要求的，要有相应的资格证书（或资格考试合格成绩单）。</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7" w:firstLineChars="220"/>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凡有下列情形之一者不得报名应聘：</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犯罪受过刑事处罚的、被开除中国共产党党籍和公职的;在立案审查期间或未解除党纪、政纪处分的人员，不能报考;</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被依法列为失信联合惩戒对象以及法律、法规规定不符合本次公开招聘要求的人员，不得报考;</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报考人员不得报考聘用后即构成回避关系的岗位；</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在报名之后、聘用之前，应聘者已成为试用期内的公务员（参照管理单位工作人员）或已被聘用为事业单位工作人员的，不予聘用。</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法律规定不得聘用的其他情形人员。</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7" w:firstLineChars="220"/>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五</w:t>
      </w:r>
      <w:r>
        <w:rPr>
          <w:rFonts w:hint="eastAsia" w:ascii="仿宋" w:hAnsi="仿宋" w:eastAsia="仿宋" w:cs="仿宋"/>
          <w:b/>
          <w:bCs/>
          <w:color w:val="auto"/>
          <w:sz w:val="32"/>
          <w:szCs w:val="32"/>
        </w:rPr>
        <w:t>、招聘办法</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本次招聘</w:t>
      </w:r>
      <w:r>
        <w:rPr>
          <w:rFonts w:hint="eastAsia" w:ascii="仿宋" w:hAnsi="仿宋" w:eastAsia="仿宋" w:cs="仿宋"/>
          <w:color w:val="auto"/>
          <w:sz w:val="32"/>
          <w:szCs w:val="32"/>
          <w:lang w:eastAsia="zh-CN"/>
        </w:rPr>
        <w:t>在临汾市卫生健康委员会的指导和监督下，采取面试的办法，由临汾市人民医院组织</w:t>
      </w:r>
      <w:r>
        <w:rPr>
          <w:rFonts w:hint="eastAsia" w:ascii="仿宋" w:hAnsi="仿宋" w:eastAsia="仿宋" w:cs="仿宋"/>
          <w:color w:val="auto"/>
          <w:sz w:val="32"/>
          <w:szCs w:val="32"/>
        </w:rPr>
        <w:t>实施。</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7" w:firstLineChars="220"/>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六</w:t>
      </w:r>
      <w:r>
        <w:rPr>
          <w:rFonts w:hint="eastAsia" w:ascii="仿宋" w:hAnsi="仿宋" w:eastAsia="仿宋" w:cs="仿宋"/>
          <w:b/>
          <w:bCs/>
          <w:color w:val="auto"/>
          <w:sz w:val="32"/>
          <w:szCs w:val="32"/>
        </w:rPr>
        <w:t>、招聘程序</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）报名</w:t>
      </w:r>
      <w:r>
        <w:rPr>
          <w:rFonts w:hint="eastAsia" w:ascii="仿宋" w:hAnsi="仿宋" w:eastAsia="仿宋" w:cs="仿宋"/>
          <w:color w:val="auto"/>
          <w:sz w:val="32"/>
          <w:szCs w:val="32"/>
          <w:lang w:eastAsia="zh-CN"/>
        </w:rPr>
        <w:t>及资格审核</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报名形式：现场报名</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地点：临汾市人民医院人事科</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时间：</w:t>
      </w:r>
      <w:r>
        <w:rPr>
          <w:rFonts w:hint="eastAsia" w:ascii="仿宋" w:hAnsi="仿宋" w:eastAsia="仿宋" w:cs="仿宋"/>
          <w:color w:val="auto"/>
          <w:sz w:val="32"/>
          <w:szCs w:val="32"/>
          <w:lang w:val="en-US" w:eastAsia="zh-CN"/>
        </w:rPr>
        <w:t>2020年12月1日至12月4日</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所需有效证件：毕业证、学位证、报到证、资格证（或资格考试合格成绩单）、第二代身份证（或户籍证明）以及相关证件和证明原件。</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二</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面试</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面试由临汾市人民医院制定实施方案，经</w:t>
      </w:r>
      <w:r>
        <w:rPr>
          <w:rFonts w:hint="eastAsia" w:ascii="仿宋" w:hAnsi="仿宋" w:eastAsia="仿宋" w:cs="仿宋"/>
          <w:color w:val="auto"/>
          <w:sz w:val="32"/>
          <w:szCs w:val="32"/>
          <w:lang w:eastAsia="zh-CN"/>
        </w:rPr>
        <w:t>临汾市卫生健康委员会</w:t>
      </w:r>
      <w:r>
        <w:rPr>
          <w:rFonts w:hint="eastAsia" w:ascii="仿宋" w:hAnsi="仿宋" w:eastAsia="仿宋" w:cs="仿宋"/>
          <w:color w:val="auto"/>
          <w:sz w:val="32"/>
          <w:szCs w:val="32"/>
          <w:lang w:val="en-US" w:eastAsia="zh-CN"/>
        </w:rPr>
        <w:t>核准后组织实施。</w:t>
      </w:r>
    </w:p>
    <w:p>
      <w:pPr>
        <w:keepNext w:val="0"/>
        <w:keepLines w:val="0"/>
        <w:pageBreakBefore w:val="0"/>
        <w:widowControl/>
        <w:kinsoku/>
        <w:wordWrap/>
        <w:overflowPunct/>
        <w:topLinePunct w:val="0"/>
        <w:autoSpaceDE/>
        <w:autoSpaceDN/>
        <w:bidi w:val="0"/>
        <w:adjustRightInd w:val="0"/>
        <w:snapToGrid w:val="0"/>
        <w:spacing w:after="0" w:line="6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为确保招聘工作的公正、科学，有关方面人员和专家组成</w:t>
      </w:r>
      <w:r>
        <w:rPr>
          <w:rFonts w:hint="eastAsia" w:ascii="仿宋" w:hAnsi="仿宋" w:eastAsia="仿宋" w:cs="仿宋"/>
          <w:sz w:val="32"/>
          <w:szCs w:val="32"/>
          <w:lang w:val="en-US" w:eastAsia="zh-CN"/>
        </w:rPr>
        <w:t>5-7人的专家组，开展面试工作。重点测试应聘人员的专业理论知识和技能水平、</w:t>
      </w:r>
      <w:r>
        <w:rPr>
          <w:rFonts w:hint="eastAsia" w:ascii="仿宋" w:hAnsi="仿宋" w:eastAsia="仿宋" w:cs="仿宋"/>
          <w:sz w:val="32"/>
          <w:szCs w:val="32"/>
        </w:rPr>
        <w:t>综合分析能力、逻辑思维能力、临场应变能力、语言表达能力、组织协调能力等综合素质。</w:t>
      </w:r>
    </w:p>
    <w:p>
      <w:pPr>
        <w:keepNext w:val="0"/>
        <w:keepLines w:val="0"/>
        <w:pageBreakBefore w:val="0"/>
        <w:widowControl/>
        <w:kinsoku/>
        <w:wordWrap/>
        <w:overflowPunct/>
        <w:topLinePunct w:val="0"/>
        <w:autoSpaceDE/>
        <w:autoSpaceDN/>
        <w:bidi w:val="0"/>
        <w:adjustRightInd w:val="0"/>
        <w:snapToGrid w:val="0"/>
        <w:spacing w:after="0" w:line="64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rPr>
        <w:t>本环节结束后,</w:t>
      </w:r>
      <w:r>
        <w:rPr>
          <w:rFonts w:hint="eastAsia" w:ascii="仿宋" w:hAnsi="仿宋" w:eastAsia="仿宋" w:cs="仿宋"/>
          <w:color w:val="auto"/>
          <w:sz w:val="32"/>
          <w:szCs w:val="32"/>
          <w:lang w:val="en-US" w:eastAsia="zh-CN"/>
        </w:rPr>
        <w:t>任何环节因任何原因形成的空缺，一律不再递补。</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三</w:t>
      </w:r>
      <w:r>
        <w:rPr>
          <w:rFonts w:hint="eastAsia" w:ascii="仿宋" w:hAnsi="仿宋" w:eastAsia="仿宋" w:cs="仿宋"/>
          <w:color w:val="auto"/>
          <w:sz w:val="32"/>
          <w:szCs w:val="32"/>
        </w:rPr>
        <w:t>)体检和考察</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按拟招聘人数1:1的比例确定体检</w:t>
      </w:r>
      <w:r>
        <w:rPr>
          <w:rFonts w:hint="eastAsia" w:ascii="仿宋" w:hAnsi="仿宋" w:eastAsia="仿宋" w:cs="仿宋"/>
          <w:color w:val="auto"/>
          <w:sz w:val="32"/>
          <w:szCs w:val="32"/>
          <w:lang w:eastAsia="zh-CN"/>
        </w:rPr>
        <w:t>考察</w:t>
      </w:r>
      <w:r>
        <w:rPr>
          <w:rFonts w:hint="eastAsia" w:ascii="仿宋" w:hAnsi="仿宋" w:eastAsia="仿宋" w:cs="仿宋"/>
          <w:color w:val="auto"/>
          <w:sz w:val="32"/>
          <w:szCs w:val="32"/>
        </w:rPr>
        <w:t>人选。</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体检由</w:t>
      </w:r>
      <w:r>
        <w:rPr>
          <w:rFonts w:hint="eastAsia" w:ascii="仿宋" w:hAnsi="仿宋" w:eastAsia="仿宋" w:cs="仿宋"/>
          <w:color w:val="auto"/>
          <w:sz w:val="32"/>
          <w:szCs w:val="32"/>
          <w:lang w:eastAsia="zh-CN"/>
        </w:rPr>
        <w:t>临汾市人民医院</w:t>
      </w:r>
      <w:r>
        <w:rPr>
          <w:rFonts w:hint="eastAsia" w:ascii="仿宋" w:hAnsi="仿宋" w:eastAsia="仿宋" w:cs="仿宋"/>
          <w:color w:val="auto"/>
          <w:sz w:val="32"/>
          <w:szCs w:val="32"/>
        </w:rPr>
        <w:t>在规定的时间内统一组织实施。参加体检人员须持与本人报名时一致的有效二代居民身份证或有效临时居民身份证和《面试准考证》到达指定地点进行体检。体检费用自理。</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体检标准及项目参照《公务员录用体检通用标准（试行）》执行。体检安排在具有体检资质的三级甲等及以上综合性医院进行。</w:t>
      </w:r>
      <w:r>
        <w:rPr>
          <w:rFonts w:hint="eastAsia" w:ascii="仿宋" w:hAnsi="仿宋" w:eastAsia="仿宋" w:cs="仿宋"/>
          <w:color w:val="000000"/>
          <w:spacing w:val="23"/>
          <w:kern w:val="0"/>
          <w:sz w:val="32"/>
          <w:szCs w:val="32"/>
        </w:rPr>
        <w:t>体检结论不合格需要复检的，本人可在体检结果公布后3个工作日内申请复检，经招聘单位同意后，应安排在具有体检资质的同一级别或上一级别的另一家医院复检。</w:t>
      </w:r>
      <w:r>
        <w:rPr>
          <w:rFonts w:hint="eastAsia" w:ascii="仿宋" w:hAnsi="仿宋" w:eastAsia="仿宋" w:cs="仿宋"/>
          <w:color w:val="auto"/>
          <w:sz w:val="32"/>
          <w:szCs w:val="32"/>
        </w:rPr>
        <w:t>招聘单位、参加体检的应聘人员及家属对复检结果仍有疑义的，承担复检的医院应组织相关专家进行会诊，做出最终结论。对因怀孕不能全部完成体检项目的，按国家相关政策执行。不按时参加体检者，视同放弃资格。</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auto"/>
          <w:sz w:val="32"/>
          <w:szCs w:val="32"/>
        </w:rPr>
        <w:t>考察内容包括拟聘用对象的思想政治表现、法纪观念、道德品质、工作态度、专业能力、工作实绩以及是否符合回避规定等。</w:t>
      </w:r>
      <w:r>
        <w:rPr>
          <w:rFonts w:hint="eastAsia" w:ascii="仿宋" w:hAnsi="仿宋" w:eastAsia="仿宋" w:cs="仿宋"/>
          <w:color w:val="000000" w:themeColor="text1"/>
          <w:sz w:val="32"/>
          <w:szCs w:val="32"/>
          <w14:textFill>
            <w14:solidFill>
              <w14:schemeClr w14:val="tx1"/>
            </w14:solidFill>
          </w14:textFill>
        </w:rPr>
        <w:t>同时要对报考者提供报考信息的真实性和档案进行复审、审核，对考生的应聘资格进行再次确认。不按规定时间、地点参加考察并提供个人完整档案的人员，视为自动放弃。考察不合格者，取消其聘用资格。</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在体检、考察环节因个人主动放弃或体检、考察不合格而形成的岗位空缺不再递补。</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四</w:t>
      </w:r>
      <w:r>
        <w:rPr>
          <w:rFonts w:hint="eastAsia" w:ascii="仿宋" w:hAnsi="仿宋" w:eastAsia="仿宋" w:cs="仿宋"/>
          <w:color w:val="auto"/>
          <w:sz w:val="32"/>
          <w:szCs w:val="32"/>
        </w:rPr>
        <w:t>)公示</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经考试、体检、考察合格的确定为拟聘用人员，</w:t>
      </w:r>
      <w:r>
        <w:rPr>
          <w:rFonts w:hint="eastAsia" w:ascii="仿宋" w:hAnsi="仿宋" w:eastAsia="仿宋" w:cs="Arial"/>
          <w:color w:val="000000"/>
          <w:spacing w:val="23"/>
          <w:kern w:val="0"/>
          <w:sz w:val="32"/>
          <w:szCs w:val="32"/>
        </w:rPr>
        <w:t>在卫生健康委员会网站</w:t>
      </w:r>
      <w:r>
        <w:rPr>
          <w:rFonts w:ascii="仿宋" w:hAnsi="仿宋" w:eastAsia="仿宋" w:cs="Arial"/>
          <w:color w:val="000000"/>
          <w:spacing w:val="23"/>
          <w:kern w:val="0"/>
          <w:sz w:val="32"/>
          <w:szCs w:val="32"/>
        </w:rPr>
        <w:t>(</w:t>
      </w:r>
      <w:r>
        <w:rPr>
          <w:rFonts w:hint="eastAsia" w:ascii="仿宋" w:hAnsi="仿宋" w:eastAsia="仿宋" w:cs="Arial"/>
          <w:color w:val="000000"/>
          <w:spacing w:val="23"/>
          <w:kern w:val="0"/>
          <w:sz w:val="32"/>
          <w:szCs w:val="32"/>
        </w:rPr>
        <w:t>wjw.linfen.gov.cn/</w:t>
      </w:r>
      <w:r>
        <w:rPr>
          <w:rFonts w:ascii="仿宋" w:hAnsi="仿宋" w:eastAsia="仿宋" w:cs="Arial"/>
          <w:color w:val="000000"/>
          <w:spacing w:val="23"/>
          <w:kern w:val="0"/>
          <w:sz w:val="32"/>
          <w:szCs w:val="32"/>
        </w:rPr>
        <w:t>)</w:t>
      </w:r>
      <w:r>
        <w:rPr>
          <w:rFonts w:hint="eastAsia" w:ascii="仿宋" w:hAnsi="仿宋" w:eastAsia="仿宋" w:cs="Arial"/>
          <w:color w:val="000000"/>
          <w:spacing w:val="23"/>
          <w:kern w:val="0"/>
          <w:sz w:val="32"/>
          <w:szCs w:val="32"/>
        </w:rPr>
        <w:t>上公示7个工作日。</w:t>
      </w:r>
      <w:r>
        <w:rPr>
          <w:rFonts w:hint="eastAsia" w:ascii="仿宋" w:hAnsi="仿宋" w:eastAsia="仿宋" w:cs="仿宋"/>
          <w:color w:val="auto"/>
          <w:sz w:val="32"/>
          <w:szCs w:val="32"/>
        </w:rPr>
        <w:t>公示期间接受社会举报，举报者应以真实姓名实事求是地反映问题，并提供必要的调查线索。公示发现问题经查属实的，取消拟聘人员聘用资格。</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五</w:t>
      </w:r>
      <w:r>
        <w:rPr>
          <w:rFonts w:hint="eastAsia" w:ascii="仿宋" w:hAnsi="仿宋" w:eastAsia="仿宋" w:cs="仿宋"/>
          <w:color w:val="auto"/>
          <w:sz w:val="32"/>
          <w:szCs w:val="32"/>
        </w:rPr>
        <w:t>)聘用与待遇</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1.公示期满</w:t>
      </w:r>
      <w:r>
        <w:rPr>
          <w:rFonts w:hint="eastAsia" w:ascii="仿宋" w:hAnsi="仿宋" w:eastAsia="仿宋" w:cs="仿宋"/>
          <w:color w:val="auto"/>
          <w:sz w:val="32"/>
          <w:szCs w:val="32"/>
          <w:lang w:eastAsia="zh-CN"/>
        </w:rPr>
        <w:t>，经市卫生健康委员会审核后，报市人社局备案。</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所聘人员实行聘用制和试用期制度。试用期一般为3至6个月。初次就业的人员与招聘单位订立的聘用合同期限为3年以上的，试用期为12个月。试用期包括在聘用合同期限内。试用期满经考核合格后，正式聘用，考核不合格的，取消聘用。</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3.受聘人员享受应聘事业单位所在岗位</w:t>
      </w:r>
      <w:r>
        <w:rPr>
          <w:rFonts w:hint="eastAsia" w:ascii="仿宋" w:hAnsi="仿宋" w:eastAsia="仿宋" w:cs="仿宋"/>
          <w:color w:val="auto"/>
          <w:sz w:val="32"/>
          <w:szCs w:val="32"/>
          <w:lang w:eastAsia="zh-CN"/>
        </w:rPr>
        <w:t>相关</w:t>
      </w:r>
      <w:r>
        <w:rPr>
          <w:rFonts w:hint="eastAsia" w:ascii="仿宋" w:hAnsi="仿宋" w:eastAsia="仿宋" w:cs="仿宋"/>
          <w:color w:val="auto"/>
          <w:sz w:val="32"/>
          <w:szCs w:val="32"/>
        </w:rPr>
        <w:t>待遇。</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7" w:firstLineChars="220"/>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八</w:t>
      </w:r>
      <w:r>
        <w:rPr>
          <w:rFonts w:hint="eastAsia" w:ascii="仿宋" w:hAnsi="仿宋" w:eastAsia="仿宋" w:cs="仿宋"/>
          <w:b/>
          <w:bCs/>
          <w:color w:val="auto"/>
          <w:sz w:val="32"/>
          <w:szCs w:val="32"/>
        </w:rPr>
        <w:t>、联系方式</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本次</w:t>
      </w:r>
      <w:r>
        <w:rPr>
          <w:rFonts w:hint="eastAsia" w:ascii="仿宋" w:hAnsi="仿宋" w:eastAsia="仿宋" w:cs="仿宋"/>
          <w:color w:val="auto"/>
          <w:sz w:val="32"/>
          <w:szCs w:val="32"/>
          <w:lang w:eastAsia="zh-CN"/>
        </w:rPr>
        <w:t>定向</w:t>
      </w:r>
      <w:r>
        <w:rPr>
          <w:rFonts w:hint="eastAsia" w:ascii="仿宋" w:hAnsi="仿宋" w:eastAsia="仿宋" w:cs="仿宋"/>
          <w:color w:val="auto"/>
          <w:sz w:val="32"/>
          <w:szCs w:val="32"/>
        </w:rPr>
        <w:t>招聘政策和具体事宜咨询</w:t>
      </w:r>
      <w:r>
        <w:rPr>
          <w:rFonts w:hint="eastAsia" w:ascii="仿宋" w:hAnsi="仿宋" w:eastAsia="仿宋" w:cs="仿宋"/>
          <w:color w:val="auto"/>
          <w:sz w:val="32"/>
          <w:szCs w:val="32"/>
          <w:lang w:eastAsia="zh-CN"/>
        </w:rPr>
        <w:t>临汾市人民医院。</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联系电话：</w:t>
      </w:r>
      <w:r>
        <w:rPr>
          <w:rFonts w:hint="eastAsia" w:ascii="仿宋" w:hAnsi="仿宋" w:eastAsia="仿宋" w:cs="仿宋"/>
          <w:color w:val="auto"/>
          <w:sz w:val="32"/>
          <w:szCs w:val="32"/>
          <w:lang w:val="en-US" w:eastAsia="zh-CN"/>
        </w:rPr>
        <w:t>0357-2695028</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监督电话：</w:t>
      </w:r>
      <w:r>
        <w:rPr>
          <w:rFonts w:hint="eastAsia" w:ascii="仿宋" w:hAnsi="仿宋" w:eastAsia="仿宋" w:cs="仿宋"/>
          <w:color w:val="auto"/>
          <w:sz w:val="32"/>
          <w:szCs w:val="32"/>
          <w:lang w:val="en-US" w:eastAsia="zh-CN"/>
        </w:rPr>
        <w:t>0357-2695055</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704" w:firstLineChars="2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电话接听时间为招聘期间工作日的工作时间。</w:t>
      </w:r>
    </w:p>
    <w:p>
      <w:pPr>
        <w:keepNext w:val="0"/>
        <w:keepLines w:val="0"/>
        <w:pageBreakBefore w:val="0"/>
        <w:widowControl/>
        <w:kinsoku/>
        <w:wordWrap/>
        <w:overflowPunct/>
        <w:topLinePunct w:val="0"/>
        <w:autoSpaceDE/>
        <w:autoSpaceDN/>
        <w:bidi w:val="0"/>
        <w:adjustRightInd w:val="0"/>
        <w:snapToGrid w:val="0"/>
        <w:spacing w:after="0" w:line="640" w:lineRule="exact"/>
        <w:jc w:val="both"/>
        <w:textAlignment w:val="auto"/>
        <w:rPr>
          <w:rFonts w:hint="eastAsia" w:ascii="仿宋" w:hAnsi="仿宋" w:eastAsia="仿宋" w:cs="仿宋"/>
          <w:color w:val="auto"/>
          <w:sz w:val="28"/>
          <w:szCs w:val="28"/>
        </w:rPr>
      </w:pPr>
    </w:p>
    <w:p>
      <w:pPr>
        <w:keepNext w:val="0"/>
        <w:keepLines w:val="0"/>
        <w:pageBreakBefore w:val="0"/>
        <w:widowControl/>
        <w:kinsoku/>
        <w:wordWrap w:val="0"/>
        <w:overflowPunct/>
        <w:topLinePunct w:val="0"/>
        <w:autoSpaceDE/>
        <w:autoSpaceDN/>
        <w:bidi w:val="0"/>
        <w:adjustRightInd w:val="0"/>
        <w:snapToGrid w:val="0"/>
        <w:spacing w:after="0" w:line="640" w:lineRule="exact"/>
        <w:ind w:left="0" w:leftChars="0" w:firstLine="704" w:firstLineChars="220"/>
        <w:jc w:val="righ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临汾市人民医院</w:t>
      </w:r>
      <w:r>
        <w:rPr>
          <w:rFonts w:hint="eastAsia" w:ascii="仿宋" w:hAnsi="仿宋" w:eastAsia="仿宋" w:cs="仿宋"/>
          <w:color w:val="auto"/>
          <w:sz w:val="32"/>
          <w:szCs w:val="32"/>
          <w:lang w:val="en-US" w:eastAsia="zh-CN"/>
        </w:rPr>
        <w:t xml:space="preserve">  </w:t>
      </w:r>
    </w:p>
    <w:p>
      <w:pPr>
        <w:keepNext w:val="0"/>
        <w:keepLines w:val="0"/>
        <w:pageBreakBefore w:val="0"/>
        <w:widowControl/>
        <w:kinsoku/>
        <w:wordWrap w:val="0"/>
        <w:overflowPunct/>
        <w:topLinePunct w:val="0"/>
        <w:autoSpaceDE/>
        <w:autoSpaceDN/>
        <w:bidi w:val="0"/>
        <w:adjustRightInd w:val="0"/>
        <w:snapToGrid w:val="0"/>
        <w:spacing w:after="0" w:line="640" w:lineRule="exact"/>
        <w:ind w:left="0" w:leftChars="0" w:firstLine="704" w:firstLineChars="220"/>
        <w:jc w:val="righ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2020年11月20日 </w:t>
      </w:r>
    </w:p>
    <w:tbl>
      <w:tblPr>
        <w:tblStyle w:val="5"/>
        <w:tblpPr w:leftFromText="180" w:rightFromText="180" w:vertAnchor="text" w:horzAnchor="page" w:tblpX="1015" w:tblpY="-785"/>
        <w:tblOverlap w:val="never"/>
        <w:tblW w:w="9880" w:type="dxa"/>
        <w:tblInd w:w="0" w:type="dxa"/>
        <w:shd w:val="clear" w:color="auto" w:fill="auto"/>
        <w:tblLayout w:type="fixed"/>
        <w:tblCellMar>
          <w:top w:w="0" w:type="dxa"/>
          <w:left w:w="0" w:type="dxa"/>
          <w:bottom w:w="0" w:type="dxa"/>
          <w:right w:w="0" w:type="dxa"/>
        </w:tblCellMar>
      </w:tblPr>
      <w:tblGrid>
        <w:gridCol w:w="1639"/>
        <w:gridCol w:w="1603"/>
        <w:gridCol w:w="1188"/>
        <w:gridCol w:w="1552"/>
        <w:gridCol w:w="1476"/>
        <w:gridCol w:w="1176"/>
        <w:gridCol w:w="1246"/>
      </w:tblGrid>
      <w:tr>
        <w:tblPrEx>
          <w:shd w:val="clear" w:color="auto" w:fill="auto"/>
          <w:tblCellMar>
            <w:top w:w="0" w:type="dxa"/>
            <w:left w:w="0" w:type="dxa"/>
            <w:bottom w:w="0" w:type="dxa"/>
            <w:right w:w="0" w:type="dxa"/>
          </w:tblCellMar>
        </w:tblPrEx>
        <w:trPr>
          <w:trHeight w:val="312" w:hRule="atLeast"/>
        </w:trPr>
        <w:tc>
          <w:tcPr>
            <w:tcW w:w="9880" w:type="dxa"/>
            <w:gridSpan w:val="7"/>
            <w:vMerge w:val="restart"/>
            <w:tcBorders>
              <w:top w:val="nil"/>
              <w:left w:val="nil"/>
              <w:bottom w:val="nil"/>
              <w:right w:val="nil"/>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bidi="ar"/>
              </w:rPr>
              <w:t>临汾市人民医院招聘工作人员报名表</w:t>
            </w:r>
          </w:p>
        </w:tc>
      </w:tr>
      <w:tr>
        <w:tblPrEx>
          <w:tblCellMar>
            <w:top w:w="0" w:type="dxa"/>
            <w:left w:w="0" w:type="dxa"/>
            <w:bottom w:w="0" w:type="dxa"/>
            <w:right w:w="0" w:type="dxa"/>
          </w:tblCellMar>
        </w:tblPrEx>
        <w:trPr>
          <w:trHeight w:val="457" w:hRule="atLeast"/>
        </w:trPr>
        <w:tc>
          <w:tcPr>
            <w:tcW w:w="9880" w:type="dxa"/>
            <w:gridSpan w:val="7"/>
            <w:vMerge w:val="continue"/>
            <w:tcBorders>
              <w:top w:val="nil"/>
              <w:left w:val="nil"/>
              <w:bottom w:val="nil"/>
              <w:right w:val="nil"/>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黑体" w:hAnsi="宋体" w:eastAsia="黑体" w:cs="黑体"/>
                <w:i w:val="0"/>
                <w:color w:val="000000"/>
                <w:sz w:val="36"/>
                <w:szCs w:val="36"/>
                <w:u w:val="none"/>
              </w:rPr>
            </w:pPr>
          </w:p>
        </w:tc>
      </w:tr>
      <w:tr>
        <w:tblPrEx>
          <w:tblCellMar>
            <w:top w:w="0" w:type="dxa"/>
            <w:left w:w="0" w:type="dxa"/>
            <w:bottom w:w="0" w:type="dxa"/>
            <w:right w:w="0" w:type="dxa"/>
          </w:tblCellMar>
        </w:tblPrEx>
        <w:trPr>
          <w:trHeight w:val="382" w:hRule="atLeast"/>
        </w:trPr>
        <w:tc>
          <w:tcPr>
            <w:tcW w:w="16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姓   名</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pageBreakBefore w:val="0"/>
              <w:widowControl/>
              <w:kinsoku/>
              <w:overflowPunct/>
              <w:topLinePunct w:val="0"/>
              <w:autoSpaceDE/>
              <w:autoSpaceDN/>
              <w:bidi w:val="0"/>
              <w:adjustRightInd w:val="0"/>
              <w:snapToGrid w:val="0"/>
              <w:spacing w:after="0" w:line="640" w:lineRule="exact"/>
              <w:rPr>
                <w:rFonts w:hint="eastAsia" w:ascii="宋体" w:hAnsi="宋体" w:eastAsia="宋体" w:cs="宋体"/>
                <w:b/>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出生年月</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民族</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pageBreakBefore w:val="0"/>
              <w:widowControl/>
              <w:kinsoku/>
              <w:overflowPunct/>
              <w:topLinePunct w:val="0"/>
              <w:autoSpaceDE/>
              <w:autoSpaceDN/>
              <w:bidi w:val="0"/>
              <w:adjustRightInd w:val="0"/>
              <w:snapToGrid w:val="0"/>
              <w:spacing w:after="0" w:line="640" w:lineRule="exact"/>
              <w:rPr>
                <w:rFonts w:hint="eastAsia" w:ascii="宋体" w:hAnsi="宋体" w:eastAsia="宋体" w:cs="宋体"/>
                <w:b/>
                <w:i w:val="0"/>
                <w:color w:val="000000"/>
                <w:sz w:val="24"/>
                <w:szCs w:val="24"/>
                <w:u w:val="none"/>
              </w:rPr>
            </w:pP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照  片</w:t>
            </w:r>
          </w:p>
        </w:tc>
      </w:tr>
      <w:tr>
        <w:tblPrEx>
          <w:tblCellMar>
            <w:top w:w="0" w:type="dxa"/>
            <w:left w:w="0" w:type="dxa"/>
            <w:bottom w:w="0" w:type="dxa"/>
            <w:right w:w="0" w:type="dxa"/>
          </w:tblCellMar>
        </w:tblPrEx>
        <w:trPr>
          <w:trHeight w:val="382" w:hRule="atLeast"/>
        </w:trPr>
        <w:tc>
          <w:tcPr>
            <w:tcW w:w="16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性   别</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政治面貌</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身高</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382" w:hRule="atLeast"/>
        </w:trPr>
        <w:tc>
          <w:tcPr>
            <w:tcW w:w="16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身份证号</w:t>
            </w:r>
          </w:p>
        </w:tc>
        <w:tc>
          <w:tcPr>
            <w:tcW w:w="699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382" w:hRule="atLeast"/>
        </w:trPr>
        <w:tc>
          <w:tcPr>
            <w:tcW w:w="16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家庭住址</w:t>
            </w:r>
          </w:p>
        </w:tc>
        <w:tc>
          <w:tcPr>
            <w:tcW w:w="699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752" w:hRule="atLeast"/>
        </w:trPr>
        <w:tc>
          <w:tcPr>
            <w:tcW w:w="16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现住址(通联地址)</w:t>
            </w:r>
          </w:p>
        </w:tc>
        <w:tc>
          <w:tcPr>
            <w:tcW w:w="699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428" w:hRule="atLeast"/>
        </w:trPr>
        <w:tc>
          <w:tcPr>
            <w:tcW w:w="16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手机号码</w:t>
            </w:r>
          </w:p>
        </w:tc>
        <w:tc>
          <w:tcPr>
            <w:tcW w:w="581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固定电话</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752" w:hRule="atLeast"/>
        </w:trPr>
        <w:tc>
          <w:tcPr>
            <w:tcW w:w="16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职业资格</w:t>
            </w:r>
          </w:p>
        </w:tc>
        <w:tc>
          <w:tcPr>
            <w:tcW w:w="27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FF0000"/>
                <w:sz w:val="24"/>
                <w:szCs w:val="24"/>
                <w:u w:val="none"/>
              </w:rPr>
            </w:pPr>
            <w:r>
              <w:rPr>
                <w:rFonts w:hint="eastAsia" w:ascii="宋体" w:hAnsi="宋体" w:eastAsia="宋体" w:cs="宋体"/>
                <w:b/>
                <w:i w:val="0"/>
                <w:color w:val="FF0000"/>
                <w:kern w:val="0"/>
                <w:sz w:val="24"/>
                <w:szCs w:val="24"/>
                <w:u w:val="none"/>
                <w:lang w:val="en-US" w:eastAsia="zh-CN" w:bidi="ar"/>
              </w:rPr>
              <w:t>资格时间</w:t>
            </w:r>
          </w:p>
        </w:tc>
        <w:tc>
          <w:tcPr>
            <w:tcW w:w="14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rPr>
                <w:rFonts w:hint="eastAsia" w:ascii="宋体" w:hAnsi="宋体" w:eastAsia="宋体" w:cs="宋体"/>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是否具有        执业证书</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rPr>
                <w:rFonts w:hint="eastAsia" w:ascii="宋体" w:hAnsi="宋体" w:eastAsia="宋体" w:cs="宋体"/>
                <w:b/>
                <w:i w:val="0"/>
                <w:color w:val="000000"/>
                <w:kern w:val="0"/>
                <w:sz w:val="24"/>
                <w:szCs w:val="24"/>
                <w:u w:val="none"/>
                <w:lang w:val="en-US" w:eastAsia="zh-CN" w:bidi="ar"/>
              </w:rPr>
            </w:pPr>
          </w:p>
        </w:tc>
      </w:tr>
      <w:tr>
        <w:tblPrEx>
          <w:tblCellMar>
            <w:top w:w="0" w:type="dxa"/>
            <w:left w:w="0" w:type="dxa"/>
            <w:bottom w:w="0" w:type="dxa"/>
            <w:right w:w="0" w:type="dxa"/>
          </w:tblCellMar>
        </w:tblPrEx>
        <w:trPr>
          <w:trHeight w:val="428" w:hRule="atLeast"/>
        </w:trPr>
        <w:tc>
          <w:tcPr>
            <w:tcW w:w="16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最高学历</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毕业院校</w:t>
            </w:r>
          </w:p>
        </w:tc>
        <w:tc>
          <w:tcPr>
            <w:tcW w:w="421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FF0000"/>
                <w:sz w:val="24"/>
                <w:szCs w:val="24"/>
                <w:u w:val="none"/>
              </w:rPr>
            </w:pPr>
            <w:r>
              <w:rPr>
                <w:rFonts w:hint="eastAsia" w:ascii="宋体" w:hAnsi="宋体" w:eastAsia="宋体" w:cs="宋体"/>
                <w:b/>
                <w:i w:val="0"/>
                <w:color w:val="FF0000"/>
                <w:kern w:val="0"/>
                <w:sz w:val="24"/>
                <w:szCs w:val="24"/>
                <w:u w:val="none"/>
                <w:lang w:val="en-US" w:eastAsia="zh-CN" w:bidi="ar"/>
              </w:rPr>
              <w:t>毕业时间</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428" w:hRule="atLeast"/>
        </w:trPr>
        <w:tc>
          <w:tcPr>
            <w:tcW w:w="1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keepNext w:val="0"/>
              <w:keepLines w:val="0"/>
              <w:pageBreakBefore w:val="0"/>
              <w:widowControl/>
              <w:kinsoku/>
              <w:overflowPunct/>
              <w:topLinePunct w:val="0"/>
              <w:autoSpaceDE/>
              <w:autoSpaceDN/>
              <w:bidi w:val="0"/>
              <w:adjustRightInd w:val="0"/>
              <w:snapToGrid w:val="0"/>
              <w:spacing w:after="0" w:line="640" w:lineRule="exact"/>
              <w:jc w:val="both"/>
              <w:rPr>
                <w:rFonts w:hint="eastAsia" w:ascii="宋体" w:hAnsi="宋体" w:eastAsia="宋体" w:cs="宋体"/>
                <w:b/>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   历</w:t>
            </w:r>
          </w:p>
        </w:tc>
        <w:tc>
          <w:tcPr>
            <w:tcW w:w="421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学制种类</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428" w:hRule="atLeast"/>
        </w:trPr>
        <w:tc>
          <w:tcPr>
            <w:tcW w:w="1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keepNext w:val="0"/>
              <w:keepLines w:val="0"/>
              <w:pageBreakBefore w:val="0"/>
              <w:widowControl/>
              <w:kinsoku/>
              <w:overflowPunct/>
              <w:topLinePunct w:val="0"/>
              <w:autoSpaceDE/>
              <w:autoSpaceDN/>
              <w:bidi w:val="0"/>
              <w:adjustRightInd w:val="0"/>
              <w:snapToGrid w:val="0"/>
              <w:spacing w:after="0" w:line="640" w:lineRule="exact"/>
              <w:jc w:val="both"/>
              <w:rPr>
                <w:rFonts w:hint="eastAsia" w:ascii="宋体" w:hAnsi="宋体" w:eastAsia="宋体" w:cs="宋体"/>
                <w:b/>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   位</w:t>
            </w:r>
          </w:p>
        </w:tc>
        <w:tc>
          <w:tcPr>
            <w:tcW w:w="421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   业</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428" w:hRule="atLeast"/>
        </w:trPr>
        <w:tc>
          <w:tcPr>
            <w:tcW w:w="16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第一学历</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毕业院校</w:t>
            </w:r>
          </w:p>
        </w:tc>
        <w:tc>
          <w:tcPr>
            <w:tcW w:w="421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FF0000"/>
                <w:sz w:val="24"/>
                <w:szCs w:val="24"/>
                <w:u w:val="none"/>
              </w:rPr>
            </w:pPr>
            <w:r>
              <w:rPr>
                <w:rFonts w:hint="eastAsia" w:ascii="宋体" w:hAnsi="宋体" w:eastAsia="宋体" w:cs="宋体"/>
                <w:b/>
                <w:i w:val="0"/>
                <w:color w:val="FF0000"/>
                <w:kern w:val="0"/>
                <w:sz w:val="24"/>
                <w:szCs w:val="24"/>
                <w:u w:val="none"/>
                <w:lang w:val="en-US" w:eastAsia="zh-CN" w:bidi="ar"/>
              </w:rPr>
              <w:t>毕业时间</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428" w:hRule="atLeast"/>
        </w:trPr>
        <w:tc>
          <w:tcPr>
            <w:tcW w:w="1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keepNext w:val="0"/>
              <w:keepLines w:val="0"/>
              <w:pageBreakBefore w:val="0"/>
              <w:widowControl/>
              <w:kinsoku/>
              <w:overflowPunct/>
              <w:topLinePunct w:val="0"/>
              <w:autoSpaceDE/>
              <w:autoSpaceDN/>
              <w:bidi w:val="0"/>
              <w:adjustRightInd w:val="0"/>
              <w:snapToGrid w:val="0"/>
              <w:spacing w:after="0" w:line="640" w:lineRule="exact"/>
              <w:jc w:val="both"/>
              <w:rPr>
                <w:rFonts w:hint="eastAsia" w:ascii="宋体" w:hAnsi="宋体" w:eastAsia="宋体" w:cs="宋体"/>
                <w:b/>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   历</w:t>
            </w:r>
          </w:p>
        </w:tc>
        <w:tc>
          <w:tcPr>
            <w:tcW w:w="421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学制种类</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428" w:hRule="atLeast"/>
        </w:trPr>
        <w:tc>
          <w:tcPr>
            <w:tcW w:w="1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extDirection w:val="tbRlV"/>
            <w:vAlign w:val="center"/>
          </w:tcPr>
          <w:p>
            <w:pPr>
              <w:keepNext w:val="0"/>
              <w:keepLines w:val="0"/>
              <w:pageBreakBefore w:val="0"/>
              <w:widowControl/>
              <w:kinsoku/>
              <w:overflowPunct/>
              <w:topLinePunct w:val="0"/>
              <w:autoSpaceDE/>
              <w:autoSpaceDN/>
              <w:bidi w:val="0"/>
              <w:adjustRightInd w:val="0"/>
              <w:snapToGrid w:val="0"/>
              <w:spacing w:after="0" w:line="640" w:lineRule="exact"/>
              <w:jc w:val="both"/>
              <w:rPr>
                <w:rFonts w:hint="eastAsia" w:ascii="宋体" w:hAnsi="宋体" w:eastAsia="宋体" w:cs="宋体"/>
                <w:b/>
                <w:i w:val="0"/>
                <w:color w:val="000000"/>
                <w:sz w:val="24"/>
                <w:szCs w:val="24"/>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   位</w:t>
            </w:r>
          </w:p>
        </w:tc>
        <w:tc>
          <w:tcPr>
            <w:tcW w:w="421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   业</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752" w:hRule="atLeast"/>
        </w:trPr>
        <w:tc>
          <w:tcPr>
            <w:tcW w:w="16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bottom"/>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现工作单位</w:t>
            </w:r>
          </w:p>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bottom"/>
              <w:rPr>
                <w:rFonts w:hint="eastAsia" w:ascii="宋体" w:hAnsi="宋体" w:eastAsia="宋体" w:cs="宋体"/>
                <w:b/>
                <w:i w:val="0"/>
                <w:color w:val="000000"/>
                <w:kern w:val="0"/>
                <w:sz w:val="24"/>
                <w:szCs w:val="24"/>
                <w:u w:val="none"/>
                <w:lang w:val="en-US" w:eastAsia="zh-CN" w:bidi="ar"/>
              </w:rPr>
            </w:pPr>
          </w:p>
        </w:tc>
        <w:tc>
          <w:tcPr>
            <w:tcW w:w="581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职   务</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428" w:hRule="atLeast"/>
        </w:trPr>
        <w:tc>
          <w:tcPr>
            <w:tcW w:w="16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报考单位</w:t>
            </w:r>
          </w:p>
        </w:tc>
        <w:tc>
          <w:tcPr>
            <w:tcW w:w="581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   位</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428" w:hRule="atLeast"/>
        </w:trPr>
        <w:tc>
          <w:tcPr>
            <w:tcW w:w="163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c>
          <w:tcPr>
            <w:tcW w:w="8241" w:type="dxa"/>
            <w:gridSpan w:val="6"/>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pageBreakBefore w:val="0"/>
              <w:widowControl/>
              <w:kinsoku/>
              <w:overflowPunct/>
              <w:topLinePunct w:val="0"/>
              <w:autoSpaceDE/>
              <w:autoSpaceDN/>
              <w:bidi w:val="0"/>
              <w:adjustRightInd w:val="0"/>
              <w:snapToGrid w:val="0"/>
              <w:spacing w:after="0" w:line="640" w:lineRule="exact"/>
              <w:jc w:val="right"/>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428" w:hRule="atLeast"/>
        </w:trPr>
        <w:tc>
          <w:tcPr>
            <w:tcW w:w="16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c>
          <w:tcPr>
            <w:tcW w:w="8241"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pageBreakBefore w:val="0"/>
              <w:widowControl/>
              <w:kinsoku/>
              <w:overflowPunct/>
              <w:topLinePunct w:val="0"/>
              <w:autoSpaceDE/>
              <w:autoSpaceDN/>
              <w:bidi w:val="0"/>
              <w:adjustRightInd w:val="0"/>
              <w:snapToGrid w:val="0"/>
              <w:spacing w:after="0" w:line="640" w:lineRule="exact"/>
              <w:jc w:val="right"/>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313" w:hRule="atLeast"/>
        </w:trPr>
        <w:tc>
          <w:tcPr>
            <w:tcW w:w="16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b/>
                <w:i w:val="0"/>
                <w:color w:val="000000"/>
                <w:sz w:val="24"/>
                <w:szCs w:val="24"/>
                <w:u w:val="none"/>
              </w:rPr>
            </w:pPr>
          </w:p>
        </w:tc>
        <w:tc>
          <w:tcPr>
            <w:tcW w:w="8241"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pageBreakBefore w:val="0"/>
              <w:widowControl/>
              <w:kinsoku/>
              <w:overflowPunct/>
              <w:topLinePunct w:val="0"/>
              <w:autoSpaceDE/>
              <w:autoSpaceDN/>
              <w:bidi w:val="0"/>
              <w:adjustRightInd w:val="0"/>
              <w:snapToGrid w:val="0"/>
              <w:spacing w:after="0" w:line="640" w:lineRule="exact"/>
              <w:jc w:val="right"/>
              <w:rPr>
                <w:rFonts w:hint="eastAsia" w:ascii="宋体" w:hAnsi="宋体" w:eastAsia="宋体" w:cs="宋体"/>
                <w:b/>
                <w:i w:val="0"/>
                <w:color w:val="000000"/>
                <w:sz w:val="24"/>
                <w:szCs w:val="24"/>
                <w:u w:val="none"/>
              </w:rPr>
            </w:pPr>
          </w:p>
        </w:tc>
      </w:tr>
    </w:tbl>
    <w:p>
      <w:pPr>
        <w:keepNext w:val="0"/>
        <w:keepLines w:val="0"/>
        <w:pageBreakBefore w:val="0"/>
        <w:widowControl/>
        <w:kinsoku/>
        <w:overflowPunct/>
        <w:topLinePunct w:val="0"/>
        <w:autoSpaceDE/>
        <w:autoSpaceDN/>
        <w:bidi w:val="0"/>
        <w:adjustRightInd w:val="0"/>
        <w:snapToGrid w:val="0"/>
        <w:spacing w:after="0" w:line="640" w:lineRule="exact"/>
        <w:jc w:val="right"/>
        <w:textAlignment w:val="auto"/>
        <w:rPr>
          <w:rFonts w:hint="default" w:ascii="宋体" w:hAnsi="宋体" w:eastAsia="宋体" w:cs="宋体"/>
          <w:b/>
          <w:bCs/>
          <w:color w:val="auto"/>
          <w:sz w:val="36"/>
          <w:szCs w:val="36"/>
          <w:lang w:val="en-US" w:eastAsia="zh-CN"/>
        </w:rPr>
        <w:sectPr>
          <w:headerReference r:id="rId3" w:type="default"/>
          <w:footerReference r:id="rId4" w:type="default"/>
          <w:pgSz w:w="11906" w:h="16838"/>
          <w:pgMar w:top="1440" w:right="1800" w:bottom="1440" w:left="1800" w:header="708" w:footer="708" w:gutter="0"/>
          <w:pgBorders>
            <w:top w:val="none" w:sz="0" w:space="0"/>
            <w:left w:val="none" w:sz="0" w:space="0"/>
            <w:bottom w:val="none" w:sz="0" w:space="0"/>
            <w:right w:val="none" w:sz="0" w:space="0"/>
          </w:pgBorders>
          <w:cols w:space="708" w:num="1"/>
          <w:docGrid w:type="lines" w:linePitch="360" w:charSpace="0"/>
        </w:sectPr>
      </w:pPr>
      <w:r>
        <w:rPr>
          <w:rFonts w:hint="default" w:ascii="宋体" w:hAnsi="宋体" w:eastAsia="宋体" w:cs="宋体"/>
          <w:b/>
          <w:bCs/>
          <w:color w:val="auto"/>
          <w:sz w:val="36"/>
          <w:szCs w:val="36"/>
          <w:lang w:val="en-US" w:eastAsia="zh-CN"/>
        </w:rPr>
        <w:br w:type="page"/>
      </w:r>
    </w:p>
    <w:p>
      <w:pPr>
        <w:keepNext w:val="0"/>
        <w:keepLines w:val="0"/>
        <w:pageBreakBefore w:val="0"/>
        <w:widowControl/>
        <w:kinsoku/>
        <w:wordWrap/>
        <w:overflowPunct/>
        <w:topLinePunct w:val="0"/>
        <w:autoSpaceDE/>
        <w:autoSpaceDN/>
        <w:bidi w:val="0"/>
        <w:adjustRightInd w:val="0"/>
        <w:snapToGrid w:val="0"/>
        <w:spacing w:after="0" w:line="640" w:lineRule="exact"/>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附件1</w:t>
      </w:r>
    </w:p>
    <w:p>
      <w:pPr>
        <w:keepNext w:val="0"/>
        <w:keepLines w:val="0"/>
        <w:pageBreakBefore w:val="0"/>
        <w:widowControl/>
        <w:kinsoku/>
        <w:wordWrap/>
        <w:overflowPunct/>
        <w:topLinePunct w:val="0"/>
        <w:autoSpaceDE/>
        <w:autoSpaceDN/>
        <w:bidi w:val="0"/>
        <w:adjustRightInd w:val="0"/>
        <w:snapToGrid w:val="0"/>
        <w:spacing w:after="0" w:line="640" w:lineRule="exact"/>
        <w:jc w:val="center"/>
        <w:textAlignment w:val="auto"/>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en-US" w:eastAsia="zh-CN"/>
        </w:rPr>
        <w:t>临汾市人民医院公开招聘工作人员岗位计划表</w:t>
      </w:r>
    </w:p>
    <w:p>
      <w:pPr>
        <w:keepNext w:val="0"/>
        <w:keepLines w:val="0"/>
        <w:pageBreakBefore w:val="0"/>
        <w:widowControl/>
        <w:kinsoku/>
        <w:wordWrap/>
        <w:overflowPunct/>
        <w:topLinePunct w:val="0"/>
        <w:autoSpaceDE/>
        <w:autoSpaceDN/>
        <w:bidi w:val="0"/>
        <w:adjustRightInd w:val="0"/>
        <w:snapToGrid w:val="0"/>
        <w:spacing w:after="0" w:line="640" w:lineRule="exact"/>
        <w:jc w:val="center"/>
        <w:textAlignment w:val="auto"/>
        <w:rPr>
          <w:rFonts w:hint="eastAsia" w:ascii="宋体" w:hAnsi="宋体" w:eastAsia="宋体" w:cs="宋体"/>
          <w:b/>
          <w:bCs/>
          <w:color w:val="auto"/>
          <w:sz w:val="44"/>
          <w:szCs w:val="44"/>
          <w:lang w:val="en-US" w:eastAsia="zh-CN"/>
        </w:rPr>
      </w:pPr>
    </w:p>
    <w:tbl>
      <w:tblPr>
        <w:tblStyle w:val="5"/>
        <w:tblW w:w="13920" w:type="dxa"/>
        <w:tblInd w:w="45" w:type="dxa"/>
        <w:shd w:val="clear" w:color="auto" w:fill="auto"/>
        <w:tblLayout w:type="fixed"/>
        <w:tblCellMar>
          <w:top w:w="0" w:type="dxa"/>
          <w:left w:w="0" w:type="dxa"/>
          <w:bottom w:w="0" w:type="dxa"/>
          <w:right w:w="0" w:type="dxa"/>
        </w:tblCellMar>
      </w:tblPr>
      <w:tblGrid>
        <w:gridCol w:w="945"/>
        <w:gridCol w:w="690"/>
        <w:gridCol w:w="645"/>
        <w:gridCol w:w="870"/>
        <w:gridCol w:w="1053"/>
        <w:gridCol w:w="1647"/>
        <w:gridCol w:w="2415"/>
        <w:gridCol w:w="855"/>
        <w:gridCol w:w="3735"/>
        <w:gridCol w:w="1065"/>
      </w:tblGrid>
      <w:tr>
        <w:tblPrEx>
          <w:shd w:val="clear" w:color="auto" w:fill="auto"/>
          <w:tblCellMar>
            <w:top w:w="0" w:type="dxa"/>
            <w:left w:w="0" w:type="dxa"/>
            <w:bottom w:w="0" w:type="dxa"/>
            <w:right w:w="0" w:type="dxa"/>
          </w:tblCellMar>
        </w:tblPrEx>
        <w:trPr>
          <w:trHeight w:val="79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新宋体" w:hAnsi="新宋体" w:eastAsia="新宋体" w:cs="新宋体"/>
                <w:b/>
                <w:i w:val="0"/>
                <w:color w:val="000000"/>
                <w:sz w:val="24"/>
                <w:szCs w:val="24"/>
                <w:u w:val="none"/>
                <w:lang w:eastAsia="zh-CN"/>
              </w:rPr>
            </w:pPr>
            <w:r>
              <w:rPr>
                <w:rFonts w:hint="eastAsia" w:ascii="新宋体" w:hAnsi="新宋体" w:eastAsia="新宋体" w:cs="新宋体"/>
                <w:b/>
                <w:i w:val="0"/>
                <w:color w:val="000000"/>
                <w:sz w:val="24"/>
                <w:szCs w:val="24"/>
                <w:u w:val="none"/>
                <w:lang w:eastAsia="zh-CN"/>
              </w:rPr>
              <w:t>主管</w:t>
            </w:r>
          </w:p>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新宋体" w:hAnsi="新宋体" w:eastAsia="新宋体" w:cs="新宋体"/>
                <w:b/>
                <w:i w:val="0"/>
                <w:color w:val="000000"/>
                <w:sz w:val="24"/>
                <w:szCs w:val="24"/>
                <w:u w:val="none"/>
                <w:lang w:eastAsia="zh-CN"/>
              </w:rPr>
            </w:pPr>
            <w:r>
              <w:rPr>
                <w:rFonts w:hint="eastAsia" w:ascii="新宋体" w:hAnsi="新宋体" w:eastAsia="新宋体" w:cs="新宋体"/>
                <w:b/>
                <w:i w:val="0"/>
                <w:color w:val="000000"/>
                <w:sz w:val="24"/>
                <w:szCs w:val="24"/>
                <w:u w:val="none"/>
                <w:lang w:eastAsia="zh-CN"/>
              </w:rPr>
              <w:t>单位</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招聘单位</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单位性质</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岗位</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招聘人数</w:t>
            </w: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学历学位</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专业</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年龄</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新宋体" w:hAnsi="新宋体" w:eastAsia="新宋体" w:cs="新宋体"/>
                <w:b/>
                <w:i w:val="0"/>
                <w:color w:val="000000"/>
                <w:sz w:val="24"/>
                <w:szCs w:val="24"/>
                <w:u w:val="none"/>
              </w:rPr>
            </w:pPr>
            <w:r>
              <w:rPr>
                <w:rFonts w:hint="eastAsia" w:ascii="新宋体" w:hAnsi="新宋体" w:eastAsia="新宋体" w:cs="新宋体"/>
                <w:b/>
                <w:i w:val="0"/>
                <w:color w:val="000000"/>
                <w:kern w:val="0"/>
                <w:sz w:val="24"/>
                <w:szCs w:val="24"/>
                <w:u w:val="none"/>
                <w:lang w:val="en-US" w:eastAsia="zh-CN" w:bidi="ar"/>
              </w:rPr>
              <w:t>其他条件</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ind w:firstLine="241" w:firstLineChars="100"/>
              <w:jc w:val="center"/>
              <w:textAlignment w:val="center"/>
              <w:rPr>
                <w:rFonts w:hint="eastAsia" w:ascii="新宋体" w:hAnsi="新宋体" w:eastAsia="新宋体" w:cs="新宋体"/>
                <w:b/>
                <w:i w:val="0"/>
                <w:color w:val="000000"/>
                <w:kern w:val="0"/>
                <w:sz w:val="24"/>
                <w:szCs w:val="24"/>
                <w:u w:val="none"/>
                <w:lang w:val="en-US" w:eastAsia="zh-CN" w:bidi="ar"/>
              </w:rPr>
            </w:pPr>
            <w:r>
              <w:rPr>
                <w:rFonts w:hint="eastAsia" w:ascii="新宋体" w:hAnsi="新宋体" w:eastAsia="新宋体" w:cs="新宋体"/>
                <w:b/>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196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临汾市卫生健康委员会</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临汾市人民医院</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差额事业</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护理</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大学本科及以上学历</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护理学</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40周岁及以下</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val="0"/>
              <w:snapToGrid w:val="0"/>
              <w:spacing w:after="0" w:line="640" w:lineRule="exact"/>
              <w:jc w:val="center"/>
              <w:textAlignment w:val="center"/>
              <w:rPr>
                <w:rFonts w:hint="eastAsia" w:ascii="宋体" w:hAnsi="宋体" w:eastAsia="宋体" w:cs="宋体"/>
                <w:i w:val="0"/>
                <w:color w:val="000000"/>
                <w:sz w:val="24"/>
                <w:szCs w:val="24"/>
                <w:u w:val="none"/>
              </w:rPr>
            </w:pPr>
            <w:r>
              <w:rPr>
                <w:rFonts w:hint="eastAsia" w:ascii="新宋体" w:hAnsi="新宋体" w:eastAsia="新宋体" w:cs="新宋体"/>
                <w:i w:val="0"/>
                <w:color w:val="000000"/>
                <w:kern w:val="0"/>
                <w:sz w:val="20"/>
                <w:szCs w:val="20"/>
                <w:u w:val="none"/>
                <w:lang w:val="en-US" w:eastAsia="zh-CN" w:bidi="ar"/>
              </w:rPr>
              <w:t>我院援湖北一线工作、表现突出的编制外聘用医务人员</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val="0"/>
              <w:snapToGrid w:val="0"/>
              <w:spacing w:after="0" w:line="640" w:lineRule="exact"/>
              <w:jc w:val="center"/>
              <w:rPr>
                <w:rFonts w:hint="eastAsia" w:ascii="宋体" w:hAnsi="宋体" w:eastAsia="宋体" w:cs="宋体"/>
                <w:i w:val="0"/>
                <w:color w:val="000000"/>
                <w:sz w:val="24"/>
                <w:szCs w:val="24"/>
                <w:u w:val="none"/>
              </w:rPr>
            </w:pPr>
          </w:p>
        </w:tc>
      </w:tr>
    </w:tbl>
    <w:p>
      <w:pPr>
        <w:keepNext w:val="0"/>
        <w:keepLines w:val="0"/>
        <w:pageBreakBefore w:val="0"/>
        <w:widowControl/>
        <w:kinsoku/>
        <w:wordWrap/>
        <w:overflowPunct/>
        <w:topLinePunct w:val="0"/>
        <w:autoSpaceDE/>
        <w:autoSpaceDN/>
        <w:bidi w:val="0"/>
        <w:adjustRightInd w:val="0"/>
        <w:snapToGrid w:val="0"/>
        <w:spacing w:after="0" w:line="640" w:lineRule="exact"/>
        <w:jc w:val="both"/>
        <w:textAlignment w:val="auto"/>
        <w:rPr>
          <w:rFonts w:hint="eastAsia" w:ascii="宋体" w:hAnsi="宋体" w:eastAsia="宋体" w:cs="宋体"/>
          <w:b/>
          <w:bCs/>
          <w:color w:val="auto"/>
          <w:sz w:val="44"/>
          <w:szCs w:val="44"/>
          <w:lang w:val="en-US" w:eastAsia="zh-CN"/>
        </w:rPr>
      </w:pPr>
    </w:p>
    <w:sectPr>
      <w:pgSz w:w="16838" w:h="11906" w:orient="landscape"/>
      <w:pgMar w:top="1803" w:right="1440" w:bottom="1803" w:left="1440" w:header="708" w:footer="709" w:gutter="0"/>
      <w:pgBorders>
        <w:top w:val="none" w:sz="0" w:space="0"/>
        <w:left w:val="none" w:sz="0" w:space="0"/>
        <w:bottom w:val="none" w:sz="0" w:space="0"/>
        <w:right w:val="none" w:sz="0" w:space="0"/>
      </w:pgBorders>
      <w:cols w:space="0" w:num="1"/>
      <w:rtlGutter w:val="0"/>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jc w:val="center"/>
                          </w:pPr>
                          <w:r>
                            <w:fldChar w:fldCharType="begin"/>
                          </w:r>
                          <w:r>
                            <w:instrText xml:space="preserve"> PAGE   \* MERGEFORMAT </w:instrText>
                          </w:r>
                          <w:r>
                            <w:fldChar w:fldCharType="separate"/>
                          </w:r>
                          <w:r>
                            <w:t>10</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t>10</w:t>
                    </w:r>
                    <w:r>
                      <w:fldChar w:fldCharType="end"/>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2"/>
    </o:shapelayout>
  </w:hdrShapeDefault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C6BC8"/>
    <w:rsid w:val="00125CC1"/>
    <w:rsid w:val="00323B43"/>
    <w:rsid w:val="003D37D8"/>
    <w:rsid w:val="00426133"/>
    <w:rsid w:val="004358AB"/>
    <w:rsid w:val="004E4114"/>
    <w:rsid w:val="005676C4"/>
    <w:rsid w:val="0071799E"/>
    <w:rsid w:val="008B7726"/>
    <w:rsid w:val="00A12D1A"/>
    <w:rsid w:val="00D31D50"/>
    <w:rsid w:val="00DA1881"/>
    <w:rsid w:val="00E248E2"/>
    <w:rsid w:val="00EE4A3F"/>
    <w:rsid w:val="00FB76AD"/>
    <w:rsid w:val="016E50BF"/>
    <w:rsid w:val="04654753"/>
    <w:rsid w:val="05002CC8"/>
    <w:rsid w:val="06C02AAC"/>
    <w:rsid w:val="083E4746"/>
    <w:rsid w:val="0A8E2306"/>
    <w:rsid w:val="0F1801CC"/>
    <w:rsid w:val="10CC36FE"/>
    <w:rsid w:val="11256386"/>
    <w:rsid w:val="11B53D03"/>
    <w:rsid w:val="127B1434"/>
    <w:rsid w:val="16E17578"/>
    <w:rsid w:val="1A395F35"/>
    <w:rsid w:val="1A486302"/>
    <w:rsid w:val="1B8B255C"/>
    <w:rsid w:val="1BB31A1B"/>
    <w:rsid w:val="1DBF3336"/>
    <w:rsid w:val="20461B77"/>
    <w:rsid w:val="2238436F"/>
    <w:rsid w:val="2310569F"/>
    <w:rsid w:val="265474D3"/>
    <w:rsid w:val="2B8C2D66"/>
    <w:rsid w:val="2E452031"/>
    <w:rsid w:val="2EAD572E"/>
    <w:rsid w:val="30722767"/>
    <w:rsid w:val="30D439A0"/>
    <w:rsid w:val="333F4383"/>
    <w:rsid w:val="33582F54"/>
    <w:rsid w:val="344F3968"/>
    <w:rsid w:val="35D167FE"/>
    <w:rsid w:val="36AC49A6"/>
    <w:rsid w:val="37516C67"/>
    <w:rsid w:val="382A76AD"/>
    <w:rsid w:val="39010792"/>
    <w:rsid w:val="3A916065"/>
    <w:rsid w:val="3BB201C3"/>
    <w:rsid w:val="40CB066F"/>
    <w:rsid w:val="42342297"/>
    <w:rsid w:val="469C6881"/>
    <w:rsid w:val="47AF2062"/>
    <w:rsid w:val="47F97E3B"/>
    <w:rsid w:val="492F4C9E"/>
    <w:rsid w:val="49BF330A"/>
    <w:rsid w:val="4B630135"/>
    <w:rsid w:val="4BFE710B"/>
    <w:rsid w:val="50740720"/>
    <w:rsid w:val="53CE666C"/>
    <w:rsid w:val="553104CB"/>
    <w:rsid w:val="55D70516"/>
    <w:rsid w:val="56547A57"/>
    <w:rsid w:val="56890977"/>
    <w:rsid w:val="56E266BB"/>
    <w:rsid w:val="570C1636"/>
    <w:rsid w:val="58E77F9E"/>
    <w:rsid w:val="591D4451"/>
    <w:rsid w:val="59BD0B02"/>
    <w:rsid w:val="59CF0052"/>
    <w:rsid w:val="5B0D194E"/>
    <w:rsid w:val="5F7212C1"/>
    <w:rsid w:val="60181D66"/>
    <w:rsid w:val="61D1227E"/>
    <w:rsid w:val="63232DF5"/>
    <w:rsid w:val="64421D6D"/>
    <w:rsid w:val="65945640"/>
    <w:rsid w:val="67676DD6"/>
    <w:rsid w:val="6878165D"/>
    <w:rsid w:val="6AC132B7"/>
    <w:rsid w:val="6B446AE6"/>
    <w:rsid w:val="71C33F8F"/>
    <w:rsid w:val="7307570A"/>
    <w:rsid w:val="742156C1"/>
    <w:rsid w:val="74884359"/>
    <w:rsid w:val="74A963EB"/>
    <w:rsid w:val="74FD52B6"/>
    <w:rsid w:val="75F54193"/>
    <w:rsid w:val="781B4E81"/>
    <w:rsid w:val="7A956C71"/>
    <w:rsid w:val="B5FDCA3F"/>
    <w:rsid w:val="FB3B9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styleId="9">
    <w:name w:val="Emphasis"/>
    <w:basedOn w:val="7"/>
    <w:qFormat/>
    <w:uiPriority w:val="20"/>
    <w:rPr>
      <w:i/>
    </w:rPr>
  </w:style>
  <w:style w:type="character" w:customStyle="1" w:styleId="10">
    <w:name w:val="std"/>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51</Words>
  <Characters>295</Characters>
  <Lines>2</Lines>
  <Paragraphs>1</Paragraphs>
  <TotalTime>1</TotalTime>
  <ScaleCrop>false</ScaleCrop>
  <LinksUpToDate>false</LinksUpToDate>
  <CharactersWithSpaces>345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2019-02-13T10:24:00Z</dcterms:created>
  <dc:creator>Administrator</dc:creator>
  <cp:lastModifiedBy>旧奶酪</cp:lastModifiedBy>
  <cp:lastPrinted>2020-11-19T10:12:00Z</cp:lastPrinted>
  <dcterms:modified xsi:type="dcterms:W3CDTF">2020-11-23T03:48:43Z</dcterms:modified>
  <dc:title>临汾市人民医院</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