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附件一：</w:t>
      </w:r>
    </w:p>
    <w:p>
      <w:pPr>
        <w:pStyle w:val="2"/>
        <w:spacing w:before="0" w:beforeAutospacing="0" w:after="0" w:afterAutospacing="0" w:line="240" w:lineRule="auto"/>
        <w:jc w:val="center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厦门市会议展览促进中心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2020年11月</w:t>
      </w:r>
    </w:p>
    <w:p>
      <w:pPr>
        <w:pStyle w:val="2"/>
        <w:spacing w:before="0" w:beforeAutospacing="0" w:after="0" w:afterAutospacing="0" w:line="240" w:lineRule="auto"/>
        <w:jc w:val="center"/>
        <w:rPr>
          <w:rFonts w:ascii="仿宋_GB2312" w:eastAsia="仿宋_GB2312" w:hAnsiTheme="minorHAnsi" w:cstheme="minorBidi"/>
          <w:kern w:val="2"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非在编工作人员招聘岗位信息表</w:t>
      </w:r>
    </w:p>
    <w:bookmarkEnd w:id="0"/>
    <w:p>
      <w:pPr>
        <w:pStyle w:val="2"/>
        <w:spacing w:before="0" w:beforeAutospacing="0" w:after="0" w:afterAutospacing="0" w:line="240" w:lineRule="auto"/>
        <w:jc w:val="center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tbl>
      <w:tblPr>
        <w:tblStyle w:val="3"/>
        <w:tblW w:w="137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640"/>
        <w:gridCol w:w="660"/>
        <w:gridCol w:w="580"/>
        <w:gridCol w:w="640"/>
        <w:gridCol w:w="3540"/>
        <w:gridCol w:w="720"/>
        <w:gridCol w:w="450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拟招岗位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招考人数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最低学历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会展业务岗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经济贸易类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有较强的表达能力和沟通协调能力，有工作经验优先。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综合文字岗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中国语言文学类、新闻传播学类、历史学类、哲学类、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社会学类、政治学类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有较强的文字写作能力，有工作经验优先。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before="0" w:beforeAutospacing="0" w:after="0" w:afterAutospacing="0" w:line="240" w:lineRule="auto"/>
        <w:jc w:val="center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E5409"/>
    <w:rsid w:val="331549B6"/>
    <w:rsid w:val="357A3959"/>
    <w:rsid w:val="3BCE5409"/>
    <w:rsid w:val="50017D49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2020-11-16T03:18:00Z</dcterms:created>
  <dc:creator>清水函</dc:creator>
  <cp:lastModifiedBy>清水函</cp:lastModifiedBy>
  <dcterms:modified xsi:type="dcterms:W3CDTF">2020-11-16T03:20:02Z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