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E3" w:rsidRDefault="003F639C">
      <w:pPr>
        <w:spacing w:after="24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柳州市中医医院融水分院——融水苗族自治县中医医院2021年招聘启事</w:t>
      </w:r>
    </w:p>
    <w:p w:rsidR="00672FE3" w:rsidRDefault="003F639C">
      <w:pPr>
        <w:pStyle w:val="a6"/>
        <w:widowControl/>
        <w:numPr>
          <w:ilvl w:val="0"/>
          <w:numId w:val="1"/>
        </w:numPr>
        <w:spacing w:before="75" w:beforeAutospacing="0" w:after="75" w:afterAutospacing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医院简介</w:t>
      </w:r>
    </w:p>
    <w:p w:rsidR="00672FE3" w:rsidRDefault="003F639C">
      <w:pPr>
        <w:pStyle w:val="a6"/>
        <w:widowControl/>
        <w:spacing w:before="75" w:beforeAutospacing="0" w:after="75" w:afterAutospacing="0"/>
        <w:ind w:left="72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3391535"/>
            <wp:effectExtent l="19050" t="0" r="2540" b="0"/>
            <wp:docPr id="1" name="图片 1" descr="http://16290680.s21i.faiusr.com/2/ABUIABACGAAggIuL1QUo9Lyj1wMwgCA4y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16290680.s21i.faiusr.com/2/ABUIABACGAAggIuL1QUo9Lyj1wMwgCA4yh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E3" w:rsidRDefault="003F639C">
      <w:pPr>
        <w:pStyle w:val="a6"/>
        <w:widowControl/>
        <w:spacing w:before="75" w:beforeAutospacing="0" w:after="75" w:afterAutospacing="0"/>
        <w:ind w:firstLine="600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融水苗族自治县中医医院，柳州市中医医院融水分院，位于广西柳州市北部的融水苗族自治县水东新区（高速路口附近，距城中心2公里以内），距柳州市100公里，交通便利。融水县中医医院是一所中医特色突出、中西医并重的国家二级甲等中医医院、国家爱婴医院；融水苗族自治县“120”急救网络医院；城镇职工医疗保险、城乡居民医疗保险定点医院。</w:t>
      </w:r>
    </w:p>
    <w:p w:rsidR="00672FE3" w:rsidRDefault="003F639C">
      <w:pPr>
        <w:widowControl/>
        <w:ind w:left="120" w:firstLineChars="200" w:firstLine="6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目前，融水县中医医院共有2个院区（水东院区、高岭院区），总建筑面积5.5万平方米，</w:t>
      </w:r>
      <w:r w:rsidR="004D19D6">
        <w:rPr>
          <w:rFonts w:ascii="仿宋_GB2312" w:eastAsia="仿宋_GB2312" w:hAnsi="宋体" w:cs="宋体" w:hint="eastAsia"/>
          <w:color w:val="000000"/>
          <w:sz w:val="32"/>
          <w:szCs w:val="32"/>
        </w:rPr>
        <w:t>二期病房于今年底投入</w:t>
      </w:r>
      <w:r w:rsidR="004D19D6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使用</w:t>
      </w:r>
      <w:r w:rsidR="00F6162B">
        <w:rPr>
          <w:rFonts w:ascii="仿宋_GB2312" w:eastAsia="仿宋_GB2312" w:hAnsi="宋体" w:cs="宋体" w:hint="eastAsia"/>
          <w:color w:val="000000"/>
          <w:sz w:val="32"/>
          <w:szCs w:val="32"/>
        </w:rPr>
        <w:t>后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可开放床位800余张。医院现有在职职工500余人，其中高级职称30余人，中级职称107人；硕士研究生3人。</w:t>
      </w:r>
    </w:p>
    <w:p w:rsidR="00672FE3" w:rsidRDefault="003F639C">
      <w:pPr>
        <w:pStyle w:val="a6"/>
        <w:widowControl/>
        <w:spacing w:before="75" w:beforeAutospacing="0" w:after="75" w:afterAutospacing="0"/>
        <w:ind w:firstLine="600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医院设有两个院区（水东院区、高岭院区），目前设临床科室14个，医技科室7个，有国家中管局重点专科1个（肺病科）、自治区中管局重点专科3个（脑病科、中医妇科、壮医科），市级重点专科1个（骨伤科）。医院率先在县级医院开设了针灸推拿科、康复科、民族医科等特色科室，成立了基层胸痛中心、脑卒中中心。</w:t>
      </w:r>
    </w:p>
    <w:p w:rsidR="00672FE3" w:rsidRDefault="003F639C">
      <w:pPr>
        <w:pStyle w:val="a6"/>
        <w:widowControl/>
        <w:spacing w:before="75" w:beforeAutospacing="0" w:after="75" w:afterAutospacing="0"/>
        <w:ind w:firstLine="60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新院区以三级医院标准建设，包括标准化的手术室、产科手术室、重症监护室、新生儿监护室以及消毒供应室等，将增设临床科室至20余个，包括“一站式”健康管理中心、老年病区、重症医学科、康复科、治未病中心等科室，同时医院将大力发展民族医药，将设立苗医、壮医科、院内制剂科等特色科室。目前医院拥有32排64层CT(1台) 、DR（3台）、大C臂1台、中C臂1台、彩超（6台）以及数字胃肠镜、腹腔镜、纤维支气管镜（肺功能仪）、乳腺钼靶机、2000测速全自动生化仪、全自动发光免疫仪、经皮肾镜、钬激光碎石机等先进的诊疗设备，开展四肢创伤骨科、关节骨科、脊柱椎盘间骨科、颅脑外科、普外科、泌尿外科、妇产科、肛肠科、乳腺外科、甲状腺外科等各种有创和腔镜手术，以及各种内科疾病的中西医结合治疗，并为神经损伤、中风后遗症、小儿脑瘫等患者提供全方位的康复训练治疗。</w:t>
      </w:r>
    </w:p>
    <w:p w:rsidR="00672FE3" w:rsidRDefault="003F639C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sz w:val="32"/>
          <w:szCs w:val="32"/>
        </w:rPr>
        <w:br w:type="page"/>
      </w:r>
    </w:p>
    <w:p w:rsidR="00672FE3" w:rsidRDefault="003F639C">
      <w:pPr>
        <w:pStyle w:val="a6"/>
        <w:widowControl/>
        <w:spacing w:before="75" w:beforeAutospacing="0" w:after="75" w:afterAutospacing="0" w:line="465" w:lineRule="atLeas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二、</w:t>
      </w:r>
      <w:r>
        <w:rPr>
          <w:rFonts w:ascii="仿宋_GB2312" w:eastAsia="仿宋_GB2312" w:cs="宋体" w:hint="eastAsia"/>
          <w:b/>
          <w:sz w:val="32"/>
          <w:szCs w:val="32"/>
        </w:rPr>
        <w:t>人才需求信息</w:t>
      </w:r>
    </w:p>
    <w:tbl>
      <w:tblPr>
        <w:tblW w:w="94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2"/>
        <w:gridCol w:w="735"/>
        <w:gridCol w:w="2407"/>
        <w:gridCol w:w="2827"/>
      </w:tblGrid>
      <w:tr w:rsidR="00672FE3">
        <w:trPr>
          <w:trHeight w:val="360"/>
          <w:jc w:val="center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需求专业名称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需求人数</w:t>
            </w: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对毕业生的具体要求</w:t>
            </w:r>
          </w:p>
          <w:p w:rsidR="00672FE3" w:rsidRDefault="003F639C">
            <w:pPr>
              <w:pStyle w:val="a6"/>
              <w:widowControl/>
              <w:spacing w:beforeAutospacing="0" w:afterAutospacing="0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（学历等）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拟安排部门</w:t>
            </w:r>
          </w:p>
        </w:tc>
      </w:tr>
      <w:tr w:rsidR="00672FE3">
        <w:trPr>
          <w:trHeight w:val="711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bookmarkStart w:id="0" w:name="_GoBack" w:colFirst="0" w:colLast="3"/>
            <w:r>
              <w:rPr>
                <w:rFonts w:ascii="宋体" w:eastAsia="宋体" w:hAnsi="宋体" w:cs="宋体" w:hint="eastAsia"/>
              </w:rPr>
              <w:t>临床医学、中医学、中西医临床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全日制本科（临床医学全日制大专及以上）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672FE3">
        <w:trPr>
          <w:trHeight w:val="340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针灸推拿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全日制大专及以上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672FE3">
        <w:trPr>
          <w:trHeight w:val="621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临床医学、中医学、中西医临床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全日制本科（临床医学全日制大专及以上）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泌尿外科</w:t>
            </w:r>
          </w:p>
        </w:tc>
      </w:tr>
      <w:tr w:rsidR="00672FE3">
        <w:trPr>
          <w:trHeight w:val="73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中医学、中西医临床、临床医学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widowControl/>
              <w:spacing w:line="274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全日制本科及以上（临床医学全日制大专及以上）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妇产科</w:t>
            </w:r>
          </w:p>
        </w:tc>
      </w:tr>
      <w:tr w:rsidR="00672FE3">
        <w:trPr>
          <w:trHeight w:val="340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中西医临床、临床医学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widowControl/>
              <w:spacing w:line="274" w:lineRule="atLeast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全日制本科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创面修复科</w:t>
            </w:r>
          </w:p>
        </w:tc>
      </w:tr>
      <w:tr w:rsidR="00672FE3">
        <w:trPr>
          <w:trHeight w:val="73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中医学骨伤、临床医学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widowControl/>
              <w:spacing w:line="274" w:lineRule="atLeast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全日制本科及以上（临床医学全日制大专及以上）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骨伤科</w:t>
            </w:r>
          </w:p>
        </w:tc>
      </w:tr>
      <w:tr w:rsidR="00672FE3">
        <w:trPr>
          <w:trHeight w:val="362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临床医学、麻醉医学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widowControl/>
              <w:spacing w:line="274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全日制大专及以</w:t>
            </w:r>
            <w:r>
              <w:rPr>
                <w:rFonts w:ascii="宋体" w:eastAsia="宋体" w:hAnsi="宋体" w:cs="宋体" w:hint="eastAsia"/>
              </w:rPr>
              <w:t>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麻醉科</w:t>
            </w:r>
          </w:p>
        </w:tc>
      </w:tr>
      <w:tr w:rsidR="00672FE3">
        <w:trPr>
          <w:trHeight w:val="272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中医学、中西医临床、临床医学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widowControl/>
              <w:spacing w:line="274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全日制本科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肺病、内分泌科</w:t>
            </w:r>
          </w:p>
        </w:tc>
      </w:tr>
      <w:tr w:rsidR="00672FE3">
        <w:trPr>
          <w:trHeight w:val="34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中医学、中西医临床、临床医学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widowControl/>
              <w:spacing w:line="274" w:lineRule="atLeast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全日制本科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心病科、脑病科</w:t>
            </w:r>
          </w:p>
        </w:tc>
      </w:tr>
      <w:tr w:rsidR="00672FE3">
        <w:trPr>
          <w:trHeight w:val="32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针灸推拿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widowControl/>
              <w:spacing w:line="274" w:lineRule="atLeast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全日制大专及以上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心病科、脑病科</w:t>
            </w:r>
          </w:p>
        </w:tc>
      </w:tr>
      <w:tr w:rsidR="00672FE3">
        <w:trPr>
          <w:trHeight w:val="73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中医学、中西医临床、临床医学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widowControl/>
              <w:spacing w:line="274" w:lineRule="atLeast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全日制本科（临床医学全日制大专及以上）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急诊科</w:t>
            </w:r>
          </w:p>
        </w:tc>
      </w:tr>
      <w:tr w:rsidR="00672FE3">
        <w:trPr>
          <w:trHeight w:val="378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针灸推拿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widowControl/>
              <w:spacing w:line="274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</w:rPr>
              <w:t>全日制大专及以上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康复医学科</w:t>
            </w:r>
          </w:p>
        </w:tc>
      </w:tr>
      <w:tr w:rsidR="00672FE3">
        <w:trPr>
          <w:trHeight w:val="348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672FE3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672FE3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672FE3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672FE3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672FE3">
        <w:trPr>
          <w:trHeight w:val="37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</w:rPr>
              <w:t>中医学、临床医学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widowControl/>
              <w:spacing w:line="274" w:lineRule="atLeast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全日制本科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肾病科</w:t>
            </w:r>
          </w:p>
        </w:tc>
      </w:tr>
      <w:tr w:rsidR="00672FE3">
        <w:trPr>
          <w:trHeight w:val="340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临床药学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widowControl/>
              <w:spacing w:line="274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全日制本科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药剂科</w:t>
            </w:r>
          </w:p>
        </w:tc>
      </w:tr>
      <w:tr w:rsidR="00672FE3">
        <w:trPr>
          <w:trHeight w:val="340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口腔医学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widowControl/>
              <w:spacing w:line="274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</w:rPr>
              <w:t>全日制大专及以上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口腔科</w:t>
            </w:r>
          </w:p>
        </w:tc>
      </w:tr>
      <w:tr w:rsidR="00672FE3">
        <w:trPr>
          <w:trHeight w:val="340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</w:rPr>
              <w:t>壮医学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widowControl/>
              <w:spacing w:line="274" w:lineRule="atLeast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全日制本科</w:t>
            </w:r>
          </w:p>
        </w:tc>
        <w:tc>
          <w:tcPr>
            <w:tcW w:w="282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针灸推拿科</w:t>
            </w:r>
          </w:p>
        </w:tc>
      </w:tr>
      <w:tr w:rsidR="00672FE3">
        <w:trPr>
          <w:trHeight w:val="340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</w:rPr>
              <w:t>针灸推拿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widowControl/>
              <w:spacing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全日制大专及以上</w:t>
            </w:r>
          </w:p>
        </w:tc>
        <w:tc>
          <w:tcPr>
            <w:tcW w:w="282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672FE3">
            <w:pPr>
              <w:pStyle w:val="a6"/>
              <w:widowControl/>
              <w:spacing w:beforeAutospacing="0" w:afterAutospacing="0" w:line="274" w:lineRule="atLeast"/>
              <w:jc w:val="center"/>
            </w:pPr>
          </w:p>
        </w:tc>
      </w:tr>
      <w:tr w:rsidR="00672FE3">
        <w:trPr>
          <w:trHeight w:val="73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中医学、中西医临床、临床医学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全日制本科（临床医学全日制大专及以上）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重症医学科</w:t>
            </w:r>
          </w:p>
        </w:tc>
      </w:tr>
      <w:tr w:rsidR="00672FE3">
        <w:trPr>
          <w:trHeight w:val="340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针灸推拿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Theme="majorEastAsia" w:eastAsiaTheme="majorEastAsia" w:hAnsiTheme="majorEastAsia" w:cstheme="majorEastAsia" w:hint="eastAsia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全日制大专及以上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儿科</w:t>
            </w:r>
          </w:p>
        </w:tc>
      </w:tr>
      <w:tr w:rsidR="00672FE3">
        <w:trPr>
          <w:trHeight w:val="340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中医学、中西医临床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全日制本科</w:t>
            </w: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672FE3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672FE3">
        <w:trPr>
          <w:trHeight w:val="340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临床医学、医学影像学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全日制大专及以上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超声科</w:t>
            </w:r>
          </w:p>
        </w:tc>
      </w:tr>
      <w:tr w:rsidR="00672FE3">
        <w:trPr>
          <w:trHeight w:val="340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临床医学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全日制大专及以上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2FE3" w:rsidRDefault="003F639C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心电图室</w:t>
            </w:r>
          </w:p>
        </w:tc>
      </w:tr>
      <w:tr w:rsidR="00D245B1">
        <w:trPr>
          <w:trHeight w:val="340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5B1" w:rsidRDefault="00D245B1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临床医学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5B1" w:rsidRDefault="00D245B1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5B1" w:rsidRDefault="00D245B1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全日制大专及以上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5B1" w:rsidRDefault="00D245B1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县招乡用</w:t>
            </w:r>
          </w:p>
        </w:tc>
      </w:tr>
      <w:tr w:rsidR="00D245B1">
        <w:trPr>
          <w:trHeight w:val="340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5B1" w:rsidRDefault="00D245B1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医学影像技术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5B1" w:rsidRDefault="00D245B1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5B1" w:rsidRDefault="00D245B1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全日制大专及以上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5B1" w:rsidRDefault="00D245B1">
            <w:pPr>
              <w:pStyle w:val="a6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县招乡用</w:t>
            </w:r>
          </w:p>
        </w:tc>
      </w:tr>
      <w:bookmarkEnd w:id="0"/>
    </w:tbl>
    <w:p w:rsidR="00672FE3" w:rsidRDefault="003F639C">
      <w:pPr>
        <w:pStyle w:val="a6"/>
        <w:widowControl/>
        <w:spacing w:beforeAutospacing="0" w:afterAutospacing="0" w:line="255" w:lineRule="atLeast"/>
        <w:rPr>
          <w:rFonts w:ascii="仿宋_GB2312" w:eastAsia="仿宋_GB2312" w:cs="宋体"/>
          <w:b/>
          <w:sz w:val="32"/>
          <w:szCs w:val="32"/>
        </w:rPr>
      </w:pPr>
      <w:r>
        <w:rPr>
          <w:rFonts w:ascii="sans-serif" w:eastAsia="sans-serif" w:hAnsi="sans-serif" w:cs="sans-serif"/>
          <w:color w:val="000000"/>
        </w:rPr>
        <w:br w:type="page"/>
      </w:r>
      <w:r>
        <w:rPr>
          <w:rFonts w:ascii="仿宋_GB2312" w:eastAsia="仿宋_GB2312" w:cs="宋体" w:hint="eastAsia"/>
          <w:b/>
          <w:sz w:val="32"/>
          <w:szCs w:val="32"/>
        </w:rPr>
        <w:lastRenderedPageBreak/>
        <w:t>三、工资福利待遇</w:t>
      </w:r>
    </w:p>
    <w:p w:rsidR="00672FE3" w:rsidRDefault="003F639C">
      <w:pPr>
        <w:pStyle w:val="a6"/>
        <w:widowControl/>
        <w:spacing w:beforeAutospacing="0" w:afterAutospacing="0" w:line="255" w:lineRule="atLeas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1、试用期3个月，试用期内工资</w:t>
      </w:r>
      <w:r w:rsidR="00211392" w:rsidRPr="00D5626F">
        <w:rPr>
          <w:rFonts w:ascii="仿宋" w:eastAsia="仿宋" w:hAnsi="仿宋" w:hint="eastAsia"/>
          <w:b/>
          <w:color w:val="000000"/>
          <w:sz w:val="32"/>
          <w:szCs w:val="32"/>
        </w:rPr>
        <w:t>2235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元/月，试用期满后同工同酬，能独立倒班可领取奖励性绩效，具体视科室而定。</w:t>
      </w:r>
    </w:p>
    <w:p w:rsidR="00672FE3" w:rsidRDefault="003F639C">
      <w:pPr>
        <w:pStyle w:val="a6"/>
        <w:widowControl/>
        <w:spacing w:beforeAutospacing="0" w:afterAutospacing="0" w:line="255" w:lineRule="atLeas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2、缴纳五险一金。</w:t>
      </w:r>
    </w:p>
    <w:p w:rsidR="00672FE3" w:rsidRDefault="003F639C">
      <w:pPr>
        <w:pStyle w:val="a6"/>
        <w:widowControl/>
        <w:spacing w:beforeAutospacing="0" w:afterAutospacing="0" w:line="255" w:lineRule="atLeas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3、午餐补助300元/月。</w:t>
      </w:r>
    </w:p>
    <w:p w:rsidR="00672FE3" w:rsidRDefault="003F639C">
      <w:pPr>
        <w:pStyle w:val="a6"/>
        <w:widowControl/>
        <w:spacing w:beforeAutospacing="0" w:afterAutospacing="0" w:line="255" w:lineRule="atLeas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4、本科以上提供一年住宿补贴，本科500元/月，硕士1000元/月。</w:t>
      </w:r>
    </w:p>
    <w:p w:rsidR="00672FE3" w:rsidRDefault="003F639C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5、全日制本科毕业生取得医学学士学位及执业医师资格者与我院签订6年以上（含6年）服务合同，按我县人才引进政策奖励3万元；取得住院医师规范化培训证者按我院人才引进政策奖励6万元。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按照公开招聘程序，优先使用事业编制。</w:t>
      </w:r>
    </w:p>
    <w:p w:rsidR="00672FE3" w:rsidRDefault="003F639C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6、硕士研究生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持执业医师证者，并与我院签订6年的聘用合同后给予一次性安置费8万元；作为学科负责人或学科带头人引进者，与我院签订6年的聘用合同后给予一次性安置费12万元。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按照公开招聘程序，优先使用事业编制。</w:t>
      </w:r>
    </w:p>
    <w:p w:rsidR="00672FE3" w:rsidRDefault="003F639C">
      <w:pPr>
        <w:widowControl/>
        <w:jc w:val="left"/>
        <w:rPr>
          <w:rFonts w:ascii="仿宋_GB2312" w:eastAsia="仿宋_GB2312" w:cs="宋体"/>
          <w:b/>
          <w:kern w:val="0"/>
          <w:sz w:val="32"/>
          <w:szCs w:val="32"/>
        </w:rPr>
      </w:pPr>
      <w:r>
        <w:rPr>
          <w:rFonts w:ascii="仿宋_GB2312" w:eastAsia="仿宋_GB2312" w:cs="宋体" w:hint="eastAsia"/>
          <w:b/>
          <w:kern w:val="0"/>
          <w:sz w:val="32"/>
          <w:szCs w:val="32"/>
        </w:rPr>
        <w:t>四、报名方式</w:t>
      </w:r>
    </w:p>
    <w:p w:rsidR="00672FE3" w:rsidRDefault="003F639C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欢迎应届毕业生、往届毕业有意者，请将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本人简历及毕业证、学位证、相应的执业证等证件复印件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发邮件或寄至融水苗族自治县中医医院人事科。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工资及待遇优厚，具体情况面议！</w:t>
      </w:r>
    </w:p>
    <w:p w:rsidR="00672FE3" w:rsidRDefault="003F639C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人事科电话：0772-5137786（陶先生 张女士  蒋女士）   </w:t>
      </w:r>
    </w:p>
    <w:p w:rsidR="00672FE3" w:rsidRDefault="003F639C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电子邮箱：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rszyyrsk@163.com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</w:p>
    <w:p w:rsidR="00672FE3" w:rsidRDefault="003F639C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电子简历请注明：“应聘+岗位名称”</w:t>
      </w:r>
    </w:p>
    <w:p w:rsidR="00672FE3" w:rsidRDefault="003F639C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地址：广西柳州市融水县融水镇玉融大道32号  </w:t>
      </w:r>
    </w:p>
    <w:p w:rsidR="00672FE3" w:rsidRDefault="003F639C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邮编：545300 </w:t>
      </w:r>
    </w:p>
    <w:sectPr w:rsidR="00672FE3" w:rsidSect="00672FE3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8A3" w:rsidRDefault="000E08A3" w:rsidP="00DB2954">
      <w:r>
        <w:separator/>
      </w:r>
    </w:p>
  </w:endnote>
  <w:endnote w:type="continuationSeparator" w:id="1">
    <w:p w:rsidR="000E08A3" w:rsidRDefault="000E08A3" w:rsidP="00DB2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8A3" w:rsidRDefault="000E08A3" w:rsidP="00DB2954">
      <w:r>
        <w:separator/>
      </w:r>
    </w:p>
  </w:footnote>
  <w:footnote w:type="continuationSeparator" w:id="1">
    <w:p w:rsidR="000E08A3" w:rsidRDefault="000E08A3" w:rsidP="00DB2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660E3"/>
    <w:multiLevelType w:val="multilevel"/>
    <w:tmpl w:val="60B660E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41E68D5"/>
    <w:rsid w:val="0001526A"/>
    <w:rsid w:val="00087F95"/>
    <w:rsid w:val="000946DD"/>
    <w:rsid w:val="000E08A3"/>
    <w:rsid w:val="000F0431"/>
    <w:rsid w:val="00120C85"/>
    <w:rsid w:val="001407AF"/>
    <w:rsid w:val="001422AF"/>
    <w:rsid w:val="00144C8C"/>
    <w:rsid w:val="001E39F0"/>
    <w:rsid w:val="00211392"/>
    <w:rsid w:val="0025593A"/>
    <w:rsid w:val="0027657C"/>
    <w:rsid w:val="00280CCA"/>
    <w:rsid w:val="00306353"/>
    <w:rsid w:val="0032603E"/>
    <w:rsid w:val="003C0629"/>
    <w:rsid w:val="003F4177"/>
    <w:rsid w:val="003F639C"/>
    <w:rsid w:val="004D19D6"/>
    <w:rsid w:val="004E447C"/>
    <w:rsid w:val="0054296E"/>
    <w:rsid w:val="00572D76"/>
    <w:rsid w:val="005C22F3"/>
    <w:rsid w:val="005C541B"/>
    <w:rsid w:val="005F3BAD"/>
    <w:rsid w:val="00602FC0"/>
    <w:rsid w:val="00642E3A"/>
    <w:rsid w:val="00662C0B"/>
    <w:rsid w:val="00672FE3"/>
    <w:rsid w:val="006A0653"/>
    <w:rsid w:val="006D6B02"/>
    <w:rsid w:val="007D006E"/>
    <w:rsid w:val="007F5244"/>
    <w:rsid w:val="007F7177"/>
    <w:rsid w:val="00834229"/>
    <w:rsid w:val="0085249C"/>
    <w:rsid w:val="00853993"/>
    <w:rsid w:val="00854FEC"/>
    <w:rsid w:val="00882CB0"/>
    <w:rsid w:val="008A190E"/>
    <w:rsid w:val="008E4C40"/>
    <w:rsid w:val="009965E7"/>
    <w:rsid w:val="009D1316"/>
    <w:rsid w:val="009D1321"/>
    <w:rsid w:val="00A178D4"/>
    <w:rsid w:val="00A25DC2"/>
    <w:rsid w:val="00A723BB"/>
    <w:rsid w:val="00AB0DC5"/>
    <w:rsid w:val="00AB0DD2"/>
    <w:rsid w:val="00AF13AA"/>
    <w:rsid w:val="00B415A5"/>
    <w:rsid w:val="00B4778A"/>
    <w:rsid w:val="00B6122D"/>
    <w:rsid w:val="00B97DA3"/>
    <w:rsid w:val="00BF0465"/>
    <w:rsid w:val="00C13138"/>
    <w:rsid w:val="00C26A06"/>
    <w:rsid w:val="00C36AB6"/>
    <w:rsid w:val="00C81DAF"/>
    <w:rsid w:val="00D245B1"/>
    <w:rsid w:val="00D5626F"/>
    <w:rsid w:val="00DB2954"/>
    <w:rsid w:val="00DC5310"/>
    <w:rsid w:val="00DE4D1F"/>
    <w:rsid w:val="00DF2D47"/>
    <w:rsid w:val="00E11582"/>
    <w:rsid w:val="00E7337D"/>
    <w:rsid w:val="00F24D79"/>
    <w:rsid w:val="00F6162B"/>
    <w:rsid w:val="00FC133F"/>
    <w:rsid w:val="00FE5007"/>
    <w:rsid w:val="03A679E4"/>
    <w:rsid w:val="04073072"/>
    <w:rsid w:val="041E68D5"/>
    <w:rsid w:val="042D5382"/>
    <w:rsid w:val="072B6D4E"/>
    <w:rsid w:val="09010BF0"/>
    <w:rsid w:val="0C061A72"/>
    <w:rsid w:val="0C456DF2"/>
    <w:rsid w:val="134802E6"/>
    <w:rsid w:val="13865F4D"/>
    <w:rsid w:val="19321F76"/>
    <w:rsid w:val="1BBC5220"/>
    <w:rsid w:val="1EFB7638"/>
    <w:rsid w:val="1F4757D2"/>
    <w:rsid w:val="1FE06EE8"/>
    <w:rsid w:val="21D304D8"/>
    <w:rsid w:val="21EF13BC"/>
    <w:rsid w:val="24071300"/>
    <w:rsid w:val="24612713"/>
    <w:rsid w:val="248867DF"/>
    <w:rsid w:val="24FA3451"/>
    <w:rsid w:val="293836BF"/>
    <w:rsid w:val="48197D22"/>
    <w:rsid w:val="4C057061"/>
    <w:rsid w:val="4E262A72"/>
    <w:rsid w:val="52532418"/>
    <w:rsid w:val="53FA0E41"/>
    <w:rsid w:val="54C16DEE"/>
    <w:rsid w:val="574A72BB"/>
    <w:rsid w:val="58B83E47"/>
    <w:rsid w:val="5A236F4D"/>
    <w:rsid w:val="5BB337E8"/>
    <w:rsid w:val="5CB32983"/>
    <w:rsid w:val="5EFE58E8"/>
    <w:rsid w:val="603A7575"/>
    <w:rsid w:val="60FB60F1"/>
    <w:rsid w:val="623C527B"/>
    <w:rsid w:val="680C48CF"/>
    <w:rsid w:val="6A9440FD"/>
    <w:rsid w:val="6CC3444D"/>
    <w:rsid w:val="6CD5152F"/>
    <w:rsid w:val="707B5E6F"/>
    <w:rsid w:val="71235FF6"/>
    <w:rsid w:val="7516750C"/>
    <w:rsid w:val="78D54F03"/>
    <w:rsid w:val="7AD53F1E"/>
    <w:rsid w:val="7B0013BC"/>
    <w:rsid w:val="7B192BF6"/>
    <w:rsid w:val="7BBF72ED"/>
    <w:rsid w:val="7F8D2482"/>
    <w:rsid w:val="7FAD2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sid w:val="00672FE3"/>
    <w:rPr>
      <w:sz w:val="18"/>
      <w:szCs w:val="18"/>
    </w:rPr>
  </w:style>
  <w:style w:type="paragraph" w:styleId="a4">
    <w:name w:val="footer"/>
    <w:basedOn w:val="a"/>
    <w:link w:val="Char0"/>
    <w:qFormat/>
    <w:rsid w:val="00672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72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72FE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672FE3"/>
    <w:rPr>
      <w:b/>
    </w:rPr>
  </w:style>
  <w:style w:type="character" w:styleId="a8">
    <w:name w:val="Hyperlink"/>
    <w:basedOn w:val="a0"/>
    <w:qFormat/>
    <w:rsid w:val="00672FE3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672FE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672FE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672F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312</Words>
  <Characters>1779</Characters>
  <Application>Microsoft Office Word</Application>
  <DocSecurity>0</DocSecurity>
  <Lines>14</Lines>
  <Paragraphs>4</Paragraphs>
  <ScaleCrop>false</ScaleCrop>
  <Company>DLKJ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紫藤1378478253</dc:creator>
  <cp:lastModifiedBy>微软用户</cp:lastModifiedBy>
  <cp:revision>53</cp:revision>
  <dcterms:created xsi:type="dcterms:W3CDTF">2019-12-02T03:21:00Z</dcterms:created>
  <dcterms:modified xsi:type="dcterms:W3CDTF">2020-11-16T07:08:00Z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