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color w:val="auto"/>
          <w:sz w:val="44"/>
          <w:szCs w:val="44"/>
        </w:rPr>
        <w:t>云南省2020年度法院系统招聘聘用制书记员笔试考生新冠肺炎疫情防控告知暨承诺书</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各位考生：</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根据我省新冠肺炎疫情防控形势</w:t>
      </w:r>
      <w:r>
        <w:rPr>
          <w:rFonts w:hint="eastAsia" w:ascii="Times New Roman" w:hAnsi="Times New Roman" w:eastAsia="仿宋_GB2312" w:cs="Times New Roman"/>
          <w:sz w:val="32"/>
          <w:szCs w:val="32"/>
          <w:lang w:eastAsia="zh-CN"/>
        </w:rPr>
        <w:t>和要求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各</w:t>
      </w:r>
      <w:r>
        <w:rPr>
          <w:rFonts w:hint="eastAsia" w:ascii="Times New Roman" w:hAnsi="Times New Roman" w:eastAsia="仿宋_GB2312" w:cs="Times New Roman"/>
          <w:sz w:val="32"/>
          <w:szCs w:val="32"/>
          <w:lang w:eastAsia="zh-CN"/>
        </w:rPr>
        <w:t>笔试组织</w:t>
      </w:r>
      <w:r>
        <w:rPr>
          <w:rFonts w:hint="default" w:ascii="Times New Roman" w:hAnsi="Times New Roman" w:eastAsia="仿宋_GB2312" w:cs="Times New Roman"/>
          <w:sz w:val="32"/>
          <w:szCs w:val="32"/>
          <w:lang w:eastAsia="zh-CN"/>
        </w:rPr>
        <w:t>单位要高度重视疫情防控工作，</w:t>
      </w:r>
      <w:r>
        <w:rPr>
          <w:rFonts w:hint="eastAsia"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切实保障广大考生和考试工作人员的生命安全和身体健康，顺利开展</w:t>
      </w:r>
      <w:r>
        <w:rPr>
          <w:rFonts w:hint="eastAsia" w:ascii="Times New Roman" w:hAnsi="Times New Roman" w:eastAsia="仿宋_GB2312" w:cs="Times New Roman"/>
          <w:sz w:val="32"/>
          <w:szCs w:val="32"/>
          <w:lang w:eastAsia="zh-CN"/>
        </w:rPr>
        <w:t>聘用制书记员招聘的笔试</w:t>
      </w:r>
      <w:r>
        <w:rPr>
          <w:rFonts w:hint="default" w:ascii="Times New Roman" w:hAnsi="Times New Roman" w:eastAsia="仿宋_GB2312" w:cs="Times New Roman"/>
          <w:sz w:val="32"/>
          <w:szCs w:val="32"/>
        </w:rPr>
        <w:t>工作</w:t>
      </w:r>
      <w:r>
        <w:rPr>
          <w:rFonts w:hint="eastAsia" w:ascii="Times New Roman" w:hAnsi="Times New Roman" w:eastAsia="仿宋_GB2312" w:cs="Times New Roman"/>
          <w:sz w:val="32"/>
          <w:szCs w:val="32"/>
          <w:lang w:eastAsia="zh-CN"/>
        </w:rPr>
        <w:t>。为此，特对参加笔试考生</w:t>
      </w:r>
      <w:r>
        <w:rPr>
          <w:rFonts w:hint="default" w:ascii="Times New Roman" w:hAnsi="Times New Roman" w:eastAsia="仿宋_GB2312" w:cs="Times New Roman"/>
          <w:sz w:val="32"/>
          <w:szCs w:val="32"/>
          <w:lang w:eastAsia="zh-CN"/>
        </w:rPr>
        <w:t>提出</w:t>
      </w:r>
      <w:r>
        <w:rPr>
          <w:rFonts w:hint="default" w:ascii="Times New Roman" w:hAnsi="Times New Roman" w:eastAsia="仿宋_GB2312" w:cs="Times New Roman"/>
          <w:sz w:val="32"/>
          <w:szCs w:val="32"/>
        </w:rPr>
        <w:t>以下疫情防控要求</w:t>
      </w:r>
      <w:r>
        <w:rPr>
          <w:rFonts w:hint="eastAsia" w:ascii="Times New Roman" w:hAnsi="Times New Roman" w:eastAsia="仿宋_GB2312" w:cs="Times New Roman"/>
          <w:sz w:val="32"/>
          <w:szCs w:val="32"/>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70" w:lineRule="exact"/>
        <w:ind w:left="9" w:leftChars="0" w:right="0" w:rightChars="0" w:firstLine="697" w:firstLineChars="218"/>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w:t>
      </w:r>
      <w:r>
        <w:rPr>
          <w:rFonts w:hint="eastAsia"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的考生</w:t>
      </w:r>
      <w:r>
        <w:rPr>
          <w:rFonts w:hint="default" w:ascii="Times New Roman" w:hAnsi="Times New Roman" w:eastAsia="仿宋_GB2312" w:cs="Times New Roman"/>
          <w:sz w:val="32"/>
          <w:szCs w:val="32"/>
          <w:lang w:eastAsia="zh-CN"/>
        </w:rPr>
        <w:t>自</w:t>
      </w:r>
      <w:r>
        <w:rPr>
          <w:rFonts w:hint="eastAsia" w:ascii="Times New Roman" w:hAnsi="Times New Roman" w:eastAsia="仿宋_GB2312" w:cs="Times New Roman"/>
          <w:sz w:val="32"/>
          <w:szCs w:val="32"/>
          <w:lang w:eastAsia="zh-CN"/>
        </w:rPr>
        <w:t>打印准考证</w:t>
      </w:r>
      <w:r>
        <w:rPr>
          <w:rFonts w:hint="default" w:ascii="Times New Roman" w:hAnsi="Times New Roman" w:eastAsia="仿宋_GB2312" w:cs="Times New Roman"/>
          <w:sz w:val="32"/>
          <w:szCs w:val="32"/>
          <w:lang w:eastAsia="zh-CN"/>
        </w:rPr>
        <w:t>起须</w:t>
      </w:r>
      <w:r>
        <w:rPr>
          <w:rFonts w:hint="default" w:ascii="Times New Roman" w:hAnsi="Times New Roman" w:eastAsia="仿宋_GB2312" w:cs="Times New Roman"/>
          <w:sz w:val="32"/>
          <w:szCs w:val="32"/>
        </w:rPr>
        <w:t>注册申请“云南健康码”，</w:t>
      </w:r>
      <w:r>
        <w:rPr>
          <w:rFonts w:hint="eastAsia" w:ascii="Times New Roman" w:hAnsi="Times New Roman" w:eastAsia="仿宋_GB2312" w:cs="Times New Roman"/>
          <w:sz w:val="32"/>
          <w:szCs w:val="32"/>
          <w:lang w:eastAsia="zh-CN"/>
        </w:rPr>
        <w:t>参加笔试</w:t>
      </w:r>
      <w:r>
        <w:rPr>
          <w:rFonts w:hint="default" w:ascii="Times New Roman" w:hAnsi="Times New Roman" w:eastAsia="仿宋_GB2312" w:cs="Times New Roman"/>
          <w:sz w:val="32"/>
          <w:szCs w:val="32"/>
          <w:lang w:eastAsia="zh-CN"/>
        </w:rPr>
        <w:t>前</w:t>
      </w:r>
      <w:r>
        <w:rPr>
          <w:rFonts w:hint="default" w:ascii="Times New Roman" w:hAnsi="Times New Roman" w:eastAsia="仿宋_GB2312" w:cs="Times New Roman"/>
          <w:sz w:val="32"/>
          <w:szCs w:val="32"/>
        </w:rPr>
        <w:t>禁止</w:t>
      </w:r>
      <w:r>
        <w:rPr>
          <w:rFonts w:hint="default" w:ascii="Times New Roman" w:hAnsi="Times New Roman" w:eastAsia="仿宋_GB2312" w:cs="Times New Roman"/>
          <w:sz w:val="32"/>
          <w:szCs w:val="32"/>
          <w:lang w:eastAsia="zh-CN"/>
        </w:rPr>
        <w:t>出入</w:t>
      </w:r>
      <w:r>
        <w:rPr>
          <w:rFonts w:hint="default" w:ascii="Times New Roman" w:hAnsi="Times New Roman" w:eastAsia="仿宋_GB2312" w:cs="Times New Roman"/>
          <w:sz w:val="32"/>
          <w:szCs w:val="32"/>
        </w:rPr>
        <w:t>中高风险地区，在备考期间做好个人日常防护与健康监测。</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0" w:lineRule="exact"/>
        <w:ind w:left="9" w:leftChars="0" w:right="0" w:rightChars="0" w:firstLine="697" w:firstLineChars="218"/>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考生参加</w:t>
      </w:r>
      <w:r>
        <w:rPr>
          <w:rFonts w:hint="eastAsia"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自备口罩，按要求出示有效的“云南健康绿码”，自觉配合体温测量，服从现场工作人员管理。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0" w:lineRule="exact"/>
        <w:ind w:left="9" w:leftChars="0" w:right="0" w:rightChars="0" w:firstLine="697" w:firstLineChars="218"/>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“云南健康码”非绿码的考生，</w:t>
      </w:r>
      <w:r>
        <w:rPr>
          <w:rFonts w:hint="default" w:ascii="Times New Roman" w:hAnsi="Times New Roman" w:eastAsia="仿宋_GB2312" w:cs="Times New Roman"/>
          <w:sz w:val="32"/>
          <w:szCs w:val="32"/>
          <w:lang w:eastAsia="zh-CN"/>
        </w:rPr>
        <w:t>自</w:t>
      </w:r>
      <w:r>
        <w:rPr>
          <w:rFonts w:hint="eastAsia" w:ascii="Times New Roman" w:hAnsi="Times New Roman" w:eastAsia="仿宋_GB2312" w:cs="Times New Roman"/>
          <w:sz w:val="32"/>
          <w:szCs w:val="32"/>
          <w:lang w:eastAsia="zh-CN"/>
        </w:rPr>
        <w:t>打印准考证</w:t>
      </w:r>
      <w:r>
        <w:rPr>
          <w:rFonts w:hint="default" w:ascii="Times New Roman" w:hAnsi="Times New Roman" w:eastAsia="仿宋_GB2312" w:cs="Times New Roman"/>
          <w:sz w:val="32"/>
          <w:szCs w:val="32"/>
          <w:lang w:eastAsia="zh-CN"/>
        </w:rPr>
        <w:t>起到</w:t>
      </w:r>
      <w:r>
        <w:rPr>
          <w:rFonts w:hint="eastAsia"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lang w:eastAsia="zh-CN"/>
        </w:rPr>
        <w:t>开始前</w:t>
      </w:r>
      <w:r>
        <w:rPr>
          <w:rFonts w:hint="default" w:ascii="Times New Roman" w:hAnsi="Times New Roman" w:eastAsia="仿宋_GB2312" w:cs="Times New Roman"/>
          <w:sz w:val="32"/>
          <w:szCs w:val="32"/>
        </w:rPr>
        <w:t>体温异常的考生、来自或途经国内疫情中高风险地区的考生、有国（境）外旅居史的考生，参加</w:t>
      </w:r>
      <w:r>
        <w:rPr>
          <w:rFonts w:hint="eastAsia"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时须提供考前七天内核酸检测阴性证明。仍在隔离治疗期的确诊、疑似病例或无症状感染者，隔离期未满的密切接触者，来自或途经国内疫情中高风险地区、有国（境）外旅居史的未解除隔离者，不得参加考试。</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val="0"/>
          <w:bCs/>
          <w:sz w:val="32"/>
          <w:szCs w:val="32"/>
        </w:rPr>
        <w:t>结合</w:t>
      </w:r>
      <w:r>
        <w:rPr>
          <w:rFonts w:hint="default" w:ascii="Times New Roman" w:hAnsi="Times New Roman" w:eastAsia="仿宋_GB2312" w:cs="Times New Roman"/>
          <w:b w:val="0"/>
          <w:bCs/>
          <w:sz w:val="32"/>
          <w:szCs w:val="32"/>
          <w:lang w:eastAsia="zh-CN"/>
        </w:rPr>
        <w:t>考场所在地</w:t>
      </w:r>
      <w:r>
        <w:rPr>
          <w:rFonts w:hint="default" w:ascii="Times New Roman" w:hAnsi="Times New Roman" w:eastAsia="仿宋_GB2312" w:cs="Times New Roman"/>
          <w:b w:val="0"/>
          <w:bCs/>
          <w:sz w:val="32"/>
          <w:szCs w:val="32"/>
        </w:rPr>
        <w:t>疫情防控形势，</w:t>
      </w:r>
      <w:r>
        <w:rPr>
          <w:rFonts w:hint="default" w:ascii="Times New Roman" w:hAnsi="Times New Roman" w:eastAsia="仿宋_GB2312" w:cs="Times New Roman"/>
          <w:b w:val="0"/>
          <w:bCs/>
          <w:sz w:val="32"/>
          <w:szCs w:val="32"/>
          <w:lang w:eastAsia="zh-CN"/>
        </w:rPr>
        <w:t>遇有特殊情况，</w:t>
      </w:r>
      <w:r>
        <w:rPr>
          <w:rFonts w:hint="eastAsia" w:ascii="Times New Roman" w:hAnsi="Times New Roman" w:eastAsia="仿宋_GB2312" w:cs="Times New Roman"/>
          <w:b w:val="0"/>
          <w:bCs/>
          <w:sz w:val="32"/>
          <w:szCs w:val="32"/>
          <w:lang w:eastAsia="zh-CN"/>
        </w:rPr>
        <w:t>笔试组织</w:t>
      </w:r>
      <w:r>
        <w:rPr>
          <w:rFonts w:hint="default" w:ascii="Times New Roman" w:hAnsi="Times New Roman" w:eastAsia="仿宋_GB2312" w:cs="Times New Roman"/>
          <w:b w:val="0"/>
          <w:bCs/>
          <w:sz w:val="32"/>
          <w:szCs w:val="32"/>
          <w:lang w:eastAsia="zh-CN"/>
        </w:rPr>
        <w:t>单位</w:t>
      </w:r>
      <w:r>
        <w:rPr>
          <w:rFonts w:hint="default" w:ascii="Times New Roman" w:hAnsi="Times New Roman" w:eastAsia="仿宋_GB2312" w:cs="Times New Roman"/>
          <w:b w:val="0"/>
          <w:bCs/>
          <w:sz w:val="32"/>
          <w:szCs w:val="32"/>
        </w:rPr>
        <w:t>将在考前</w:t>
      </w:r>
      <w:r>
        <w:rPr>
          <w:rFonts w:hint="default" w:ascii="Times New Roman" w:hAnsi="Times New Roman" w:eastAsia="仿宋_GB2312" w:cs="Times New Roman"/>
          <w:b w:val="0"/>
          <w:bCs/>
          <w:sz w:val="32"/>
          <w:szCs w:val="32"/>
          <w:lang w:eastAsia="zh-CN"/>
        </w:rPr>
        <w:t>一</w:t>
      </w:r>
      <w:r>
        <w:rPr>
          <w:rFonts w:hint="default" w:ascii="Times New Roman" w:hAnsi="Times New Roman" w:eastAsia="仿宋_GB2312" w:cs="Times New Roman"/>
          <w:b w:val="0"/>
          <w:bCs/>
          <w:sz w:val="32"/>
          <w:szCs w:val="32"/>
        </w:rPr>
        <w:t>周左右通知具体防控要求，所有考生务必遵照执行。凡隐瞒病史、旅行史、接触史、逃避防疫措施，造成严重后果的，将依法依规追究责任。</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当天遇有体温超过37.3℃的考生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经考试现场卫生防疫人员排除可疑症状</w:t>
      </w:r>
      <w:r>
        <w:rPr>
          <w:rFonts w:hint="eastAsia" w:ascii="Times New Roman" w:hAnsi="Times New Roman" w:eastAsia="仿宋_GB2312" w:cs="Times New Roman"/>
          <w:sz w:val="32"/>
          <w:szCs w:val="32"/>
          <w:lang w:eastAsia="zh-CN"/>
        </w:rPr>
        <w:t>后，可以参加考试，但各笔试组织单位必须设置专门的考场。</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36"/>
        <w:textAlignment w:val="auto"/>
        <w:outlineLvl w:val="9"/>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（请考生</w:t>
      </w:r>
      <w:r>
        <w:rPr>
          <w:rFonts w:hint="eastAsia" w:ascii="Times New Roman" w:hAnsi="Times New Roman" w:eastAsia="仿宋_GB2312" w:cs="Times New Roman"/>
          <w:b/>
          <w:sz w:val="32"/>
          <w:szCs w:val="32"/>
          <w:lang w:eastAsia="zh-CN"/>
        </w:rPr>
        <w:t>打印并签署名字，交笔试考场监考老师收存</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我已认真阅读上述告知内容，</w:t>
      </w:r>
      <w:r>
        <w:rPr>
          <w:rFonts w:hint="eastAsia" w:ascii="Times New Roman" w:hAnsi="Times New Roman" w:eastAsia="仿宋_GB2312" w:cs="Times New Roman"/>
          <w:sz w:val="32"/>
          <w:szCs w:val="32"/>
          <w:lang w:eastAsia="zh-CN"/>
        </w:rPr>
        <w:t>并做好相应的防护措施。</w:t>
      </w:r>
      <w:bookmarkStart w:id="0" w:name="_GoBack"/>
      <w:bookmarkEnd w:id="0"/>
      <w:r>
        <w:rPr>
          <w:rFonts w:hint="eastAsia" w:ascii="Times New Roman" w:hAnsi="Times New Roman" w:eastAsia="仿宋_GB2312" w:cs="Times New Roman"/>
          <w:sz w:val="32"/>
          <w:szCs w:val="32"/>
          <w:lang w:eastAsia="zh-CN"/>
        </w:rPr>
        <w:t>我承诺没有</w:t>
      </w:r>
      <w:r>
        <w:rPr>
          <w:rFonts w:hint="default" w:ascii="Times New Roman" w:hAnsi="Times New Roman" w:eastAsia="仿宋_GB2312" w:cs="Times New Roman"/>
          <w:b w:val="0"/>
          <w:bCs/>
          <w:sz w:val="32"/>
          <w:szCs w:val="32"/>
        </w:rPr>
        <w:t>隐瞒病史、旅行史、接触史、逃避防疫措施</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36"/>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36"/>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36"/>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36"/>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36"/>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考生签名：</w:t>
      </w:r>
    </w:p>
    <w:p>
      <w:pPr>
        <w:keepNext w:val="0"/>
        <w:keepLines w:val="0"/>
        <w:pageBreakBefore w:val="0"/>
        <w:widowControl w:val="0"/>
        <w:kinsoku/>
        <w:wordWrap/>
        <w:overflowPunct/>
        <w:topLinePunct w:val="0"/>
        <w:autoSpaceDE/>
        <w:autoSpaceDN/>
        <w:bidi w:val="0"/>
        <w:adjustRightInd/>
        <w:snapToGrid/>
        <w:spacing w:line="570" w:lineRule="exact"/>
        <w:ind w:right="0" w:rightChars="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right="0" w:rightChars="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800" w:firstLineChars="15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2020年11月28日</w:t>
      </w:r>
    </w:p>
    <w:p/>
    <w:sectPr>
      <w:footerReference r:id="rId3" w:type="default"/>
      <w:footerReference r:id="rId4" w:type="even"/>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Style w:val="5"/>
                              <w:rFonts w:cs="黑体"/>
                            </w:rPr>
                          </w:pPr>
                          <w:r>
                            <w:rPr>
                              <w:rFonts w:cs="黑体"/>
                            </w:rPr>
                            <w:fldChar w:fldCharType="begin"/>
                          </w:r>
                          <w:r>
                            <w:rPr>
                              <w:rStyle w:val="5"/>
                              <w:rFonts w:cs="黑体"/>
                            </w:rPr>
                            <w:instrText xml:space="preserve">PAGE  </w:instrText>
                          </w:r>
                          <w:r>
                            <w:rPr>
                              <w:rFonts w:cs="黑体"/>
                            </w:rPr>
                            <w:fldChar w:fldCharType="separate"/>
                          </w:r>
                          <w:r>
                            <w:rPr>
                              <w:rStyle w:val="5"/>
                              <w:rFonts w:cs="黑体"/>
                            </w:rPr>
                            <w:t>6</w:t>
                          </w:r>
                          <w:r>
                            <w:rPr>
                              <w:rFonts w:cs="黑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2"/>
                      <w:rPr>
                        <w:rStyle w:val="5"/>
                        <w:rFonts w:cs="黑体"/>
                      </w:rPr>
                    </w:pPr>
                    <w:r>
                      <w:rPr>
                        <w:rFonts w:cs="黑体"/>
                      </w:rPr>
                      <w:fldChar w:fldCharType="begin"/>
                    </w:r>
                    <w:r>
                      <w:rPr>
                        <w:rStyle w:val="5"/>
                        <w:rFonts w:cs="黑体"/>
                      </w:rPr>
                      <w:instrText xml:space="preserve">PAGE  </w:instrText>
                    </w:r>
                    <w:r>
                      <w:rPr>
                        <w:rFonts w:cs="黑体"/>
                      </w:rPr>
                      <w:fldChar w:fldCharType="separate"/>
                    </w:r>
                    <w:r>
                      <w:rPr>
                        <w:rStyle w:val="5"/>
                        <w:rFonts w:cs="黑体"/>
                      </w:rPr>
                      <w:t>6</w:t>
                    </w:r>
                    <w:r>
                      <w:rPr>
                        <w:rFonts w:cs="黑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cs="黑体"/>
      </w:rPr>
    </w:pPr>
    <w:r>
      <w:rPr>
        <w:rFonts w:cs="黑体"/>
      </w:rPr>
      <w:fldChar w:fldCharType="begin"/>
    </w:r>
    <w:r>
      <w:rPr>
        <w:rStyle w:val="5"/>
        <w:rFonts w:cs="黑体"/>
      </w:rPr>
      <w:instrText xml:space="preserve">PAGE  </w:instrText>
    </w:r>
    <w:r>
      <w:rPr>
        <w:rFonts w:cs="黑体"/>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86825"/>
    <w:multiLevelType w:val="singleLevel"/>
    <w:tmpl w:val="74C8682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07713"/>
    <w:rsid w:val="02943C26"/>
    <w:rsid w:val="18407713"/>
    <w:rsid w:val="4CDB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云南省文化厅</Company>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2020-11-13T06:46:00Z</dcterms:created>
  <dc:creator>王毅</dc:creator>
  <cp:lastModifiedBy>王毅</cp:lastModifiedBy>
  <dcterms:modified xsi:type="dcterms:W3CDTF">2020-11-13T07:04:13Z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