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3543"/>
        <w:tblOverlap w:val="never"/>
        <w:tblW w:w="51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594"/>
        <w:gridCol w:w="713"/>
        <w:gridCol w:w="4374"/>
        <w:gridCol w:w="1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韶山高新建设投资有限公司综合管理岗位人员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2.有3年以上相关工作经验，具备良好的沟通、协调、写作能力；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3.年龄在35周岁以下（1985年11月1日后出生）。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韶山高新物业有限公司综合部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1.大专及以上学历，工程管理、行政管理、机电等相关专业；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2.有3年以上相关工作经验，具有良好的专业知识基础，具备较强的沟通、协调能力。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3.年龄在35周岁以下（1985年11月1日后出生）。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7万元左右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exac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韶山东方红品牌管理有限公司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业务主管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1.大专及以上学历，市场营销、金融、会计等相关专业；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2.具备一定文字功底及营销谈判能力。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3.年龄在30周岁以下（1990年11月1日后出生）。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7万元左右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auto"/>
          <w:lang w:val="en-US" w:eastAsia="zh-CN"/>
        </w:rPr>
        <w:t>韶山高新建设投资有限公司公开招聘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auto"/>
          <w:lang w:val="en-US" w:eastAsia="zh-CN"/>
        </w:rPr>
        <w:t>（第二批）岗位计划表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2367"/>
    <w:rsid w:val="33177698"/>
    <w:rsid w:val="46235A76"/>
    <w:rsid w:val="47F220AC"/>
    <w:rsid w:val="4C821BE8"/>
    <w:rsid w:val="54712434"/>
    <w:rsid w:val="56F37E3B"/>
    <w:rsid w:val="5E7840BC"/>
    <w:rsid w:val="63992367"/>
    <w:rsid w:val="670A24CB"/>
    <w:rsid w:val="6E7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480"/>
    </w:pPr>
    <w:rPr>
      <w:rFonts w:eastAsia="宋体"/>
      <w:sz w:val="24"/>
      <w:szCs w:val="52"/>
    </w:rPr>
  </w:style>
  <w:style w:type="paragraph" w:styleId="3">
    <w:name w:val="Body Text Indent 2"/>
    <w:basedOn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Times New Roman"/>
      <w:kern w:val="0"/>
      <w:sz w:val="28"/>
      <w:szCs w:val="28"/>
    </w:rPr>
  </w:style>
  <w:style w:type="paragraph" w:styleId="4">
    <w:name w:val="Body Text First Indent 2"/>
    <w:basedOn w:val="2"/>
    <w:next w:val="1"/>
    <w:qFormat/>
    <w:uiPriority w:val="0"/>
    <w:pPr>
      <w:tabs>
        <w:tab w:val="left" w:pos="630"/>
      </w:tabs>
      <w:spacing w:after="120" w:line="240" w:lineRule="auto"/>
      <w:ind w:left="420" w:leftChars="200" w:firstLine="420"/>
    </w:pPr>
    <w:rPr>
      <w:rFonts w:ascii="Verdana" w:hAnsi="Verdana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2020-11-12T06:42:00Z</dcterms:created>
  <dc:creator>不要吝啬你的微笑</dc:creator>
  <cp:lastModifiedBy>不要吝啬你的微笑</cp:lastModifiedBy>
  <cp:lastPrinted>2020-11-12T06:56:00Z</cp:lastPrinted>
  <dcterms:modified xsi:type="dcterms:W3CDTF">2020-11-13T03:19:46Z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