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12"/>
        </w:tabs>
        <w:bidi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附件1         </w:t>
      </w:r>
    </w:p>
    <w:p>
      <w:pPr>
        <w:tabs>
          <w:tab w:val="left" w:pos="7712"/>
        </w:tabs>
        <w:bidi w:val="0"/>
        <w:ind w:firstLine="1600" w:firstLineChars="5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自然资源部第四海洋研究所2020年度高校应届毕业生</w:t>
      </w:r>
      <w:r>
        <w:rPr>
          <w:rFonts w:hint="eastAsia" w:ascii="仿宋" w:hAnsi="仿宋" w:eastAsia="仿宋"/>
          <w:sz w:val="32"/>
          <w:szCs w:val="32"/>
          <w:lang w:eastAsia="zh-CN"/>
        </w:rPr>
        <w:t>补充</w:t>
      </w:r>
      <w:r>
        <w:rPr>
          <w:rFonts w:hint="eastAsia" w:ascii="仿宋" w:hAnsi="仿宋" w:eastAsia="仿宋"/>
          <w:sz w:val="32"/>
          <w:szCs w:val="32"/>
        </w:rPr>
        <w:t>招聘岗位信息表</w:t>
      </w:r>
    </w:p>
    <w:tbl>
      <w:tblPr>
        <w:tblStyle w:val="2"/>
        <w:tblW w:w="1405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863"/>
        <w:gridCol w:w="675"/>
        <w:gridCol w:w="1670"/>
        <w:gridCol w:w="1067"/>
        <w:gridCol w:w="683"/>
        <w:gridCol w:w="1590"/>
        <w:gridCol w:w="935"/>
        <w:gridCol w:w="1071"/>
        <w:gridCol w:w="1067"/>
        <w:gridCol w:w="1067"/>
        <w:gridCol w:w="1067"/>
        <w:gridCol w:w="12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生源要求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单位联系人及电话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海洋四所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网络信息管理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从事网络管理信息系统建设、维护和管理等工作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计算机科学与技术、计算机技术与应用、信息管理等相关专业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研究生（仅限硕士）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王老师0779-3969316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海洋四所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党务团干部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从事党务相关工作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审计学、中文类、管理类或海洋类相关专业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研究生（仅限硕士）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有一定的文字功底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王老师0779-3969316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海洋四所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会计核算或资产管理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从事会计账目处理、财务报表、预算编制与执行、决算编报等，或从事政府采购、资产台账、资产入库及处置等 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广西北海</w:t>
            </w:r>
          </w:p>
        </w:tc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会计学、资产管理、财务管理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研究生（仅限硕士）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王老师0779-3969316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83403"/>
    <w:rsid w:val="05E83403"/>
    <w:rsid w:val="4C0B7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2020-11-11T02:27:00Z</dcterms:created>
  <dc:creator>user</dc:creator>
  <cp:lastModifiedBy>Ялюблютеб</cp:lastModifiedBy>
  <dcterms:modified xsi:type="dcterms:W3CDTF">2020-11-12T01:23:27Z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