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tbl>
      <w:tblPr>
        <w:tblStyle w:val="2"/>
        <w:tblW w:w="9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693"/>
        <w:gridCol w:w="1676"/>
        <w:gridCol w:w="2625"/>
        <w:gridCol w:w="2813"/>
        <w:gridCol w:w="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937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衢江区卫生健康系统赴医学院校现场招聘2021年毕业生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综合素质能力考评表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报考单位：                                      报考岗位：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考评项目和内容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填写要求</w:t>
            </w:r>
          </w:p>
        </w:tc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填写内容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学历层次和毕业院校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填毕业院校名称，学历学位，注明高校录取的批次。（在相应的□内打√）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</w:t>
            </w:r>
          </w:p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学历：研究生□、本科第一批□、本科其它批□、大专□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请报考人员全面、如实填写各栏目内容，并提供相应的依据材料。未能提供依据材料的项目不予认可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填何年何月加入中共党员、何时转正。非中共党员填写“群众”（在相应的□内打√）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月入党，中共党员□， 中共预备党员□，群众□。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技能特长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英语等级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填取得的时间和级别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大学英语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级，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计算机等级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填取得的时间和级别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级别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级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　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特长爱好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填获得的奖项名称及次数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奖项名称：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</w:t>
            </w:r>
          </w:p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次数：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szCs w:val="21"/>
              </w:rPr>
              <w:t>　　　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学业基础成绩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每学期各课程成绩情况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填有无挂科、补考和重修的科目（在相应的□内打√）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有□ ，  无□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获奖情况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填获得奖学金的等级和次数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一等奖学金□次  二等奖学金□次 三等奖学金□次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校优秀毕业生、“三好学生”“优秀学生”“优秀团干”等综合性荣誉情况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填获奖的名称、等级及次数（在相应的□内打√）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是否校优秀毕业生：是□ 否□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荣誉等级和次数：省级□次 ，校级□次， 院级□次 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担任职务及其他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参加学生会、团委、社团联、班级等任职情况</w:t>
            </w: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填担任最高一项职务的时间、级别（校级、院级、班级）和职务的名称（正、副职）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７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其他能反映考生素质和能力情况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根据考生实际填写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本人声明：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上述填写内容真实完整。如有不实，本人愿取消录用资格并承担一切法律责任。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考生（签名）：                              年   月   日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37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审核人：                   复核人：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62CF"/>
    <w:rsid w:val="357362CF"/>
    <w:rsid w:val="3B3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2020-11-09T04:12:00Z</dcterms:created>
  <dc:creator>Administrator</dc:creator>
  <cp:lastModifiedBy>可爱的小苏童鞋</cp:lastModifiedBy>
  <dcterms:modified xsi:type="dcterms:W3CDTF">2020-11-10T05:28:35Z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