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val="en-US" w:eastAsia="zh-CN"/>
        </w:rPr>
        <w:t>十堰</w:t>
      </w:r>
      <w:r>
        <w:rPr>
          <w:rFonts w:hint="eastAsia" w:ascii="方正小标宋简体" w:eastAsia="方正小标宋简体"/>
          <w:sz w:val="36"/>
        </w:rPr>
        <w:t>市职位）</w:t>
      </w:r>
      <w:r>
        <w:rPr>
          <w:rFonts w:hint="eastAsia" w:ascii="方正小标宋简体" w:eastAsia="方正小标宋简体"/>
          <w:sz w:val="36"/>
          <w:lang w:eastAsia="zh-CN"/>
        </w:rPr>
        <w:t>第二批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A97388D"/>
    <w:rsid w:val="2E0A286D"/>
    <w:rsid w:val="30261D21"/>
    <w:rsid w:val="347B5241"/>
    <w:rsid w:val="3A324ED6"/>
    <w:rsid w:val="3DDD4296"/>
    <w:rsid w:val="4187589B"/>
    <w:rsid w:val="58DC0729"/>
    <w:rsid w:val="59272768"/>
    <w:rsid w:val="5E606649"/>
    <w:rsid w:val="60D72FA6"/>
    <w:rsid w:val="62AF3658"/>
    <w:rsid w:val="6CCA6BD7"/>
    <w:rsid w:val="765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2020-11-10T06:00:51Z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