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6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59"/>
        <w:gridCol w:w="706"/>
        <w:gridCol w:w="2500"/>
        <w:gridCol w:w="2384"/>
        <w:gridCol w:w="1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006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instrText xml:space="preserve"> HYPERLINK "http://www.ncx.gov.cn/uploadfiles/201712/29/2017122913425141919156.xlsx" \o "附件1：南昌县2017年面向全省选调在编教师岗位表.xlsx" \t "_blank" </w:instrTex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2020年南昌县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医疗健康集团县级医疗卫生机构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公开选调在编在岗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医务人员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岗位表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6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全日制硕士研究生及以上学历需满足专业条件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副主任医师及以上资格需满足资格条件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其他必备条件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县人民医院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人）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心血管内科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五官科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眼科学、耳鼻咽喉科学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泌尿外科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外科学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感染科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中医科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中医学类、中西医结合类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药剂人员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药学、药剂学、中药学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相应的技术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儿科医生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儿科学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妇产科医生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妇产科学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呼吸内科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急诊科医生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县中医院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人）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内科医生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中医临床基础、内科学、中医内科学、中西医结合临床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取得执业医师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儿科副主任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中医临床基础、儿科学、中医儿科学、中西医结合临床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取得执业医师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外科医生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中医临床基础、外科学、中医外科学、中西医结合临床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取得执业医师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县妇保院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人）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儿科医生（或新生儿科）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儿科学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执业医师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妇产科医生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妇产科学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取得执业医师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县血防站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普外医生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外科学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取得执业医师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放射诊断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医生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影像医学与核医学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取得执业医师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县疾控中心（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传防人员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流行病与卫生统计学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具备从事本岗位工作相关资格条件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在县级及以上疾控中心从事预防医学两年以上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公卫人员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劳动卫生与环境卫生学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具备从事本岗位工作相关资格条件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在县级及以上疾控中心从事预防医学两年以上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合计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48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备注：1、全日制硕士研究生及以上学历或副主任医师及以上资格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，其中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科室副主任岗位必须满足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全日制硕士研究生及以上学历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副主任医师及以上资格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两个条件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；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2、年龄在45周岁以下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身体健康；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 xml:space="preserve"> 3、二甲及以上医疗机构或县级及以上疾控中心在编在岗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医务人员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且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工作满两年（南昌县范围内除外）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 xml:space="preserve">。 </w:t>
            </w:r>
          </w:p>
        </w:tc>
      </w:tr>
    </w:tbl>
    <w:p/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</w:rPr>
        <w:t>2020年南昌县公开选调在编在岗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  <w:lang w:eastAsia="zh-CN"/>
        </w:rPr>
        <w:t>医务人员报名表</w:t>
      </w:r>
    </w:p>
    <w:p>
      <w:pPr>
        <w:spacing w:line="400" w:lineRule="exact"/>
        <w:ind w:right="-1052" w:rightChars="-501"/>
        <w:rPr>
          <w:rFonts w:hint="eastAsia" w:ascii="仿宋_GB2312" w:hAnsi="仿宋" w:eastAsia="仿宋_GB2312" w:cs="仿宋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spacing w:line="400" w:lineRule="exact"/>
        <w:ind w:right="-1052" w:rightChars="-501"/>
        <w:rPr>
          <w:szCs w:val="21"/>
        </w:rPr>
      </w:pPr>
      <w:r>
        <w:rPr>
          <w:rFonts w:hint="eastAsia"/>
          <w:sz w:val="24"/>
        </w:rPr>
        <w:t>报考单位：               报考岗位：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Cs w:val="21"/>
        </w:rPr>
        <w:t>填表时间：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6"/>
        <w:tblW w:w="10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74"/>
        <w:gridCol w:w="176"/>
        <w:gridCol w:w="1182"/>
        <w:gridCol w:w="557"/>
        <w:gridCol w:w="116"/>
        <w:gridCol w:w="580"/>
        <w:gridCol w:w="679"/>
        <w:gridCol w:w="167"/>
        <w:gridCol w:w="1005"/>
        <w:gridCol w:w="10"/>
        <w:gridCol w:w="530"/>
        <w:gridCol w:w="389"/>
        <w:gridCol w:w="129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进入时间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取得资格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rPr>
                <w:sz w:val="24"/>
              </w:rPr>
            </w:pPr>
            <w:r>
              <w:rPr>
                <w:rFonts w:hint="eastAsia"/>
                <w:sz w:val="24"/>
              </w:rPr>
              <w:t>取得资格时间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本人简历（工作单位、具体科室、具体工作岗位须详填）</w:t>
            </w:r>
          </w:p>
        </w:tc>
        <w:tc>
          <w:tcPr>
            <w:tcW w:w="94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4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卫</w:t>
            </w:r>
            <w:r>
              <w:rPr>
                <w:rFonts w:hint="eastAsia"/>
                <w:sz w:val="24"/>
                <w:lang w:eastAsia="zh-CN"/>
              </w:rPr>
              <w:t>健</w:t>
            </w:r>
            <w:r>
              <w:rPr>
                <w:rFonts w:hint="eastAsia"/>
                <w:sz w:val="24"/>
              </w:rPr>
              <w:t>委审核意见（报名初审）</w:t>
            </w:r>
          </w:p>
        </w:tc>
        <w:tc>
          <w:tcPr>
            <w:tcW w:w="4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人社局审核意见（报名复审）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 月   日</w:t>
            </w:r>
          </w:p>
        </w:tc>
        <w:tc>
          <w:tcPr>
            <w:tcW w:w="4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2491" w:leftChars="1186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94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 w:ascii="仿宋_GB2312" w:hAnsi="仿宋_GB2312" w:eastAsia="仿宋_GB2312"/>
                <w:sz w:val="24"/>
              </w:rPr>
              <w:t>所填内容必须完整、真实、字迹工整、清晰；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2、准备的二张照片，一张贴在该表的指定位，一张在背面写上姓名后，粘贴在报名表的右上角；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3、本表中所有信息务必如实详细填写，否则报名材料不予接受！</w:t>
            </w:r>
          </w:p>
        </w:tc>
      </w:tr>
    </w:tbl>
    <w:p>
      <w:pPr>
        <w:spacing w:line="360" w:lineRule="exact"/>
        <w:ind w:right="-512" w:rightChars="-244"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 xml:space="preserve">      南昌县人力资源和社会保障局</w:t>
      </w:r>
    </w:p>
    <w:p>
      <w:pPr>
        <w:rPr>
          <w:rFonts w:hint="eastAsia" w:ascii="宋体" w:hAnsi="宋体" w:cs="宋体"/>
          <w:bCs/>
          <w:kern w:val="36"/>
          <w:sz w:val="32"/>
          <w:szCs w:val="32"/>
        </w:rPr>
      </w:pPr>
      <w:r>
        <w:rPr>
          <w:rFonts w:hint="eastAsia" w:ascii="宋体" w:hAnsi="宋体" w:cs="宋体"/>
          <w:bCs/>
          <w:kern w:val="36"/>
          <w:sz w:val="32"/>
          <w:szCs w:val="32"/>
        </w:rPr>
        <w:t>附件3</w:t>
      </w:r>
    </w:p>
    <w:p>
      <w:pPr>
        <w:rPr>
          <w:rFonts w:hint="eastAsia" w:ascii="宋体" w:hAnsi="宋体" w:cs="宋体"/>
          <w:bCs/>
          <w:kern w:val="36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2020年南昌县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医疗健康集团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公开选调在编在岗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医务人员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诚信报考承诺书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</w:rPr>
        <w:t xml:space="preserve">      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我郑重承诺：本人属于《2020年南昌县</w:t>
      </w:r>
      <w:r>
        <w:rPr>
          <w:rFonts w:hint="eastAsia" w:ascii="仿宋" w:hAnsi="仿宋" w:eastAsia="仿宋" w:cs="宋体"/>
          <w:bCs/>
          <w:kern w:val="36"/>
          <w:sz w:val="32"/>
          <w:szCs w:val="32"/>
          <w:lang w:eastAsia="zh-CN"/>
        </w:rPr>
        <w:t>医疗健康集团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公开选调在编在岗</w:t>
      </w:r>
      <w:r>
        <w:rPr>
          <w:rFonts w:hint="eastAsia" w:ascii="仿宋" w:hAnsi="仿宋" w:eastAsia="仿宋" w:cs="宋体"/>
          <w:bCs/>
          <w:kern w:val="36"/>
          <w:sz w:val="32"/>
          <w:szCs w:val="32"/>
          <w:lang w:eastAsia="zh-CN"/>
        </w:rPr>
        <w:t>高层次卫生专业技术人才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招聘对象，并符合选调条件以及所报考岗位的全部条件。在整个选调过</w:t>
      </w:r>
    </w:p>
    <w:p>
      <w:pPr>
        <w:widowControl/>
        <w:shd w:val="clear" w:color="auto" w:fill="FFFFFF"/>
        <w:spacing w:line="600" w:lineRule="exact"/>
        <w:jc w:val="both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程中，如查实本人有与承诺书的承诺内容不一致的情况，本人自动放弃录用资格，并承担相应后果以及法律责任。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承诺人：（亲笔签名）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jc w:val="center"/>
        <w:rPr>
          <w:rFonts w:hint="eastAsia" w:ascii="仿宋" w:hAnsi="仿宋" w:eastAsia="仿宋"/>
          <w:bCs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</w:p>
    <w:p/>
    <w:p>
      <w:pPr>
        <w:spacing w:line="360" w:lineRule="exact"/>
        <w:ind w:right="-512" w:rightChars="-244" w:firstLine="6400" w:firstLineChars="20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14ECD"/>
    <w:rsid w:val="01CC6386"/>
    <w:rsid w:val="0A601818"/>
    <w:rsid w:val="0DF14ECD"/>
    <w:rsid w:val="10DA241F"/>
    <w:rsid w:val="18FD148A"/>
    <w:rsid w:val="1DC212F9"/>
    <w:rsid w:val="28413FD3"/>
    <w:rsid w:val="36030FDB"/>
    <w:rsid w:val="429764FF"/>
    <w:rsid w:val="48174FD5"/>
    <w:rsid w:val="48E9788D"/>
    <w:rsid w:val="498722AB"/>
    <w:rsid w:val="4B4A5FE7"/>
    <w:rsid w:val="4C6D4660"/>
    <w:rsid w:val="504166C7"/>
    <w:rsid w:val="50F47CAC"/>
    <w:rsid w:val="536271C4"/>
    <w:rsid w:val="58B21FA6"/>
    <w:rsid w:val="5C483F3F"/>
    <w:rsid w:val="620307CB"/>
    <w:rsid w:val="683C28A9"/>
    <w:rsid w:val="6DAA0C7F"/>
    <w:rsid w:val="769B314D"/>
    <w:rsid w:val="76FC2796"/>
    <w:rsid w:val="7A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2020-09-05T09:36:00Z</dcterms:created>
  <dc:creator>Administrator</dc:creator>
  <cp:lastModifiedBy>admin</cp:lastModifiedBy>
  <cp:lastPrinted>2020-09-09T02:52:00Z</cp:lastPrinted>
  <dcterms:modified xsi:type="dcterms:W3CDTF">2020-11-04T11:34:28Z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