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</w:t>
      </w: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ascii="仿宋" w:hAnsi="仿宋" w:eastAsia="仿宋"/>
          <w:b/>
          <w:bCs/>
          <w:sz w:val="30"/>
          <w:szCs w:val="30"/>
        </w:rPr>
        <w:t>高</w:t>
      </w:r>
      <w:r>
        <w:rPr>
          <w:rFonts w:hint="eastAsia" w:ascii="仿宋" w:hAnsi="仿宋" w:eastAsia="仿宋"/>
          <w:b/>
          <w:bCs/>
          <w:sz w:val="30"/>
          <w:szCs w:val="30"/>
        </w:rPr>
        <w:t>州市鉴龙水务建设投资集团有限公司公开招聘人员职位表</w:t>
      </w:r>
    </w:p>
    <w:tbl>
      <w:tblPr>
        <w:tblStyle w:val="2"/>
        <w:tblpPr w:leftFromText="180" w:rightFromText="180" w:vertAnchor="page" w:horzAnchor="margin" w:tblpY="29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213"/>
        <w:gridCol w:w="498"/>
        <w:gridCol w:w="968"/>
        <w:gridCol w:w="702"/>
        <w:gridCol w:w="4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8" w:hRule="atLeast"/>
        </w:trPr>
        <w:tc>
          <w:tcPr>
            <w:tcW w:w="498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br w:type="page"/>
            </w:r>
            <w:bookmarkStart w:id="0" w:name="_GoBack"/>
            <w:bookmarkEnd w:id="0"/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-875665</wp:posOffset>
                      </wp:positionV>
                      <wp:extent cx="5251450" cy="670560"/>
                      <wp:effectExtent l="0" t="0" r="6350" b="15240"/>
                      <wp:wrapNone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0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40" w:lineRule="exact"/>
                                    <w:jc w:val="left"/>
                                    <w:rPr>
                                      <w:rFonts w:ascii="仿宋" w:hAnsi="仿宋" w:eastAsia="仿宋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附件1</w:t>
                                  </w:r>
                                </w:p>
                                <w:p>
                                  <w:pPr>
                                    <w:spacing w:line="440" w:lineRule="exact"/>
                                    <w:ind w:firstLine="1"/>
                                    <w:jc w:val="center"/>
                                    <w:rPr>
                                      <w:rFonts w:ascii="仿宋" w:hAnsi="仿宋" w:eastAsia="仿宋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高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州市鉴龙水务建设投资集团有限公司公开招聘人员职位表</w:t>
                                  </w:r>
                                </w:p>
                                <w:p>
                                  <w:pPr>
                                    <w:spacing w:line="4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45pt;margin-top:-68.95pt;height:52.8pt;width:413.5pt;mso-position-horizontal-relative:margin;z-index:251659264;mso-width-relative:margin;mso-height-relative:margin;" stroked="f" coordsize="21600,21600" o:gfxdata="UEsDBAoAAAAAAIdO4kAAAAAAAAAAAAAAAAAEAAAAZHJzL1BLAwQUAAAACACHTuJALwDtN9gAAAAL&#10;AQAADwAAAGRycy9kb3ducmV2LnhtbE2PTU7DMBCF90jcwRokNqh13NAmDXEqgQRi29IDTGI3iYjH&#10;Uew27e0ZVrCav6f3vil3VzeIi51C70mDWiYgLDXe9NRqOH69L3IQISIZHDxZDTcbYFfd35VYGD/T&#10;3l4OsRVsQqFADV2MYyFlaDrrMCz9aIlvJz85jDxOrTQTzmzuBrlKko102BMndDjat84234ez03D6&#10;nJ/W27n+iMds/7x5xT6r/U3rxweVvICI9hr/xPCLz+hQMVPtz2SCGDQs8i0ruao0444VucoViJpX&#10;6SoFWZXy/w/VD1BLAwQUAAAACACHTuJALKxvA0ECAABkBAAADgAAAGRycy9lMm9Eb2MueG1srVRL&#10;btswEN0X6B0I7mvZhj+JYDlIbbgokH6AtAegKcoiSnJYkraUHqC9QVbddN9z+RwdUopruJssqgXB&#10;4cw8vnkz1OKm1YochPMSTEFHgyElwnAopdkV9POnzasrSnxgpmQKjCjog/D0ZvnyxaKxuRhDDaoU&#10;jiCI8XljC1qHYPMs87wWmvkBWGHQWYHTLKDpdlnpWIPoWmXj4XCWNeBK64AL7/F03Tlpj+ieAwhV&#10;JblYA99rYUKH6oRiAUvytbSeLhPbqhI8fKgqLwJRBcVKQ1rxEtxv45otFyzfOWZryXsK7DkULmrS&#10;TBq89AS1ZoGRvZP/QGnJHXiowoCDzrpCkiJYxWh4oc19zaxItaDU3p5E9/8Plr8/fHRElgUdj+aU&#10;GKax5cfHH8efv4+/vpN4iBI11ucYeW8xNrSvocXBSeV6ewf8iycGVjUzO3HrHDS1YCVSHMXM7Cy1&#10;w/ERZNu8gxJvYvsACaitnI76oSIE0bE9D6f2iDYQjofT8XQ0maKLo282H05nqX8Zy5+yrfPhjQBN&#10;4qagDtuf0NnhzofIhuVPIfEyD0qWG6lUMtxuu1KOHBiOyiZ9qYCLMGVIU9Br5JKQDcT8NEVaBnwY&#10;SuqCXg3j16crE+FFGsaeRhQl6tApEtpt24u8hfIB5XHQDSo+U9zU4L5R0uCQFtR/3TMnKFFvDUp8&#10;PZpM4lQnYzKdj9Fw557tuYcZjlAFDZR021VILyHSM3CLrahkUinS65j0DcThS+L1DyVO97mdov7+&#10;HJ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8A7TfYAAAACwEAAA8AAAAAAAAAAQAgAAAAIgAA&#10;AGRycy9kb3ducmV2LnhtbFBLAQIUABQAAAAIAIdO4kAsrG8DQQIAAGQEAAAOAAAAAAAAAAEAIAAA&#10;ACcBAABkcnMvZTJvRG9jLnhtbFBLBQYAAAAABgAGAFkBAADaBQAAAAA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仿宋" w:hAnsi="仿宋" w:eastAsia="仿宋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0"/>
                                <w:szCs w:val="30"/>
                              </w:rPr>
                              <w:t>附件1</w:t>
                            </w:r>
                          </w:p>
                          <w:p>
                            <w:pPr>
                              <w:spacing w:line="440" w:lineRule="exact"/>
                              <w:ind w:firstLine="1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30"/>
                                <w:szCs w:val="30"/>
                              </w:rPr>
                              <w:t>高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0"/>
                                <w:szCs w:val="30"/>
                              </w:rPr>
                              <w:t>州市鉴龙水务建设投资集团有限公司公开招聘人员职位表</w:t>
                            </w:r>
                          </w:p>
                          <w:p>
                            <w:pPr>
                              <w:spacing w:line="4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13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招聘岗位（岗位代码）</w:t>
            </w:r>
          </w:p>
        </w:tc>
        <w:tc>
          <w:tcPr>
            <w:tcW w:w="498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70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ind w:firstLine="1405" w:firstLineChars="5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498" w:type="dxa"/>
            <w:noWrap w:val="0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13" w:type="dxa"/>
            <w:noWrap w:val="0"/>
            <w:vAlign w:val="top"/>
          </w:tcPr>
          <w:p>
            <w:r>
              <w:rPr>
                <w:rFonts w:hint="eastAsia"/>
              </w:rPr>
              <w:t>人力资源管理人员（A</w:t>
            </w:r>
            <w:r>
              <w:t>0</w:t>
            </w:r>
            <w:r>
              <w:rPr>
                <w:rFonts w:hint="eastAsia"/>
              </w:rPr>
              <w:t>1）</w:t>
            </w:r>
          </w:p>
        </w:tc>
        <w:tc>
          <w:tcPr>
            <w:tcW w:w="498" w:type="dxa"/>
            <w:noWrap w:val="0"/>
            <w:vAlign w:val="top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68" w:type="dxa"/>
            <w:noWrap w:val="0"/>
            <w:vAlign w:val="top"/>
          </w:tcPr>
          <w:p>
            <w:r>
              <w:rPr>
                <w:rFonts w:hint="eastAsia"/>
              </w:rPr>
              <w:t>人力资源管理相关专业</w:t>
            </w:r>
          </w:p>
        </w:tc>
        <w:tc>
          <w:tcPr>
            <w:tcW w:w="702" w:type="dxa"/>
            <w:noWrap w:val="0"/>
            <w:vAlign w:val="top"/>
          </w:tcPr>
          <w:p>
            <w:r>
              <w:rPr>
                <w:rFonts w:hint="eastAsia"/>
                <w:szCs w:val="21"/>
              </w:rPr>
              <w:t>大学本科及以上</w:t>
            </w:r>
          </w:p>
        </w:tc>
        <w:tc>
          <w:tcPr>
            <w:tcW w:w="441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1.具有人力资源管理师、政工师、高级秘书等相关资格证书优先录取。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2.从事人力资源管理相关行业2年及以上工作经历优先录取。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3.年龄要求：30周岁以下。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498" w:type="dxa"/>
            <w:noWrap w:val="0"/>
            <w:vAlign w:val="top"/>
          </w:tcPr>
          <w:p/>
        </w:tc>
        <w:tc>
          <w:tcPr>
            <w:tcW w:w="1213" w:type="dxa"/>
            <w:noWrap w:val="0"/>
            <w:vAlign w:val="top"/>
          </w:tcPr>
          <w:p/>
        </w:tc>
        <w:tc>
          <w:tcPr>
            <w:tcW w:w="498" w:type="dxa"/>
            <w:noWrap w:val="0"/>
            <w:vAlign w:val="top"/>
          </w:tcPr>
          <w:p/>
        </w:tc>
        <w:tc>
          <w:tcPr>
            <w:tcW w:w="96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417" w:type="dxa"/>
            <w:noWrap w:val="0"/>
            <w:vAlign w:val="top"/>
          </w:tcPr>
          <w:p/>
        </w:tc>
      </w:tr>
    </w:tbl>
    <w:p>
      <w:pPr>
        <w:rPr>
          <w:rFonts w:hint="eastAsia" w:ascii="仿宋" w:hAnsi="仿宋" w:eastAsia="仿宋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248B8"/>
    <w:rsid w:val="611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2020-11-02T01:02:00Z</dcterms:created>
  <dc:creator>罗美满</dc:creator>
  <cp:lastModifiedBy>罗美满</cp:lastModifiedBy>
  <dcterms:modified xsi:type="dcterms:W3CDTF">2020-11-02T01:03:56Z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