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0" w:lineRule="exact"/>
        <w:ind w:right="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0" w:lineRule="exact"/>
        <w:ind w:right="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tbl>
      <w:tblPr>
        <w:tblStyle w:val="5"/>
        <w:tblW w:w="146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234"/>
        <w:gridCol w:w="585"/>
        <w:gridCol w:w="3765"/>
        <w:gridCol w:w="825"/>
        <w:gridCol w:w="630"/>
        <w:gridCol w:w="1456"/>
        <w:gridCol w:w="1375"/>
        <w:gridCol w:w="4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_GBK" w:eastAsia="方正小标宋简体" w:cs="方正小标宋_GBK"/>
                <w:color w:val="auto"/>
                <w:sz w:val="32"/>
                <w:szCs w:val="32"/>
                <w:lang w:val="en-US" w:eastAsia="zh-CN"/>
              </w:rPr>
              <w:t>福建省宁德海洋丝路投资发展有限公司2020年第</w:t>
            </w:r>
            <w:r>
              <w:rPr>
                <w:rFonts w:hint="eastAsia" w:ascii="方正小标宋简体" w:hAnsi="方正小标宋_GBK" w:eastAsia="方正小标宋简体" w:cs="方正小标宋_GBK"/>
                <w:color w:val="auto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default" w:ascii="方正小标宋简体" w:hAnsi="方正小标宋_GBK" w:eastAsia="方正小标宋简体" w:cs="方正小标宋_GBK"/>
                <w:color w:val="auto"/>
                <w:sz w:val="32"/>
                <w:szCs w:val="32"/>
                <w:lang w:val="en-US" w:eastAsia="zh-CN"/>
              </w:rPr>
              <w:t>批公开招聘岗位表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（职称、资格证书、工作年限等要求）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工程开发部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主要负责项目施工方案、工程设计、成本控制、现场管理及统筹协调施工单位、监理单位等工作，保证项目顺利有序的实施。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建筑与土木工程等相关专业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（1）具有中级及以上工程师职称或持有造价工程师（一级）、注册建筑师（一级）、注册建造师（一级）、勘察设计注册工程师、工程咨询（投资）、监理工程师等职业资格证书；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（2）5年以上工程相关管理经验；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（3）房屋建筑与市政工程管理经验者优先；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（4）中共党员优先。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主要负责工程项目现场施工进度、质量安全、成本控制及项目报批报建等工作。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建筑与土木工程等相关专业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有项目管理公司工作经历或从事过工地现场项目管理工作者优先；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具备工程造价相关工作经验者优先；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备注：1、“以上”“以下”皆含本级。2、部分岗位按专业大类报名者，就读专业必须与从事岗位名称及职责要求相符合。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0" w:lineRule="exact"/>
        <w:ind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793F"/>
    <w:multiLevelType w:val="singleLevel"/>
    <w:tmpl w:val="71BA793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C57FB"/>
    <w:rsid w:val="037B41FF"/>
    <w:rsid w:val="05EE5C83"/>
    <w:rsid w:val="071E2778"/>
    <w:rsid w:val="0B985805"/>
    <w:rsid w:val="0BCD33F4"/>
    <w:rsid w:val="0F1B544F"/>
    <w:rsid w:val="12B868CD"/>
    <w:rsid w:val="134B0073"/>
    <w:rsid w:val="13A86522"/>
    <w:rsid w:val="166C3C12"/>
    <w:rsid w:val="1B3C3A77"/>
    <w:rsid w:val="202F06FF"/>
    <w:rsid w:val="2CEB61E8"/>
    <w:rsid w:val="2F8C586E"/>
    <w:rsid w:val="3087424A"/>
    <w:rsid w:val="31CF0BB4"/>
    <w:rsid w:val="31D21B07"/>
    <w:rsid w:val="3925019B"/>
    <w:rsid w:val="3A7F6A62"/>
    <w:rsid w:val="3D3E622D"/>
    <w:rsid w:val="406616AA"/>
    <w:rsid w:val="4786459B"/>
    <w:rsid w:val="47996363"/>
    <w:rsid w:val="4D981BB4"/>
    <w:rsid w:val="4EC16BF2"/>
    <w:rsid w:val="501410C9"/>
    <w:rsid w:val="57811297"/>
    <w:rsid w:val="57EA3568"/>
    <w:rsid w:val="59D54816"/>
    <w:rsid w:val="5A700EA5"/>
    <w:rsid w:val="5B4A2624"/>
    <w:rsid w:val="5D334D9B"/>
    <w:rsid w:val="5E792B6B"/>
    <w:rsid w:val="5E7E0CDB"/>
    <w:rsid w:val="5EC6798B"/>
    <w:rsid w:val="5FA76722"/>
    <w:rsid w:val="634F469E"/>
    <w:rsid w:val="689A24BE"/>
    <w:rsid w:val="68FF5958"/>
    <w:rsid w:val="6A7D4B93"/>
    <w:rsid w:val="6AFC07EE"/>
    <w:rsid w:val="6D002BAA"/>
    <w:rsid w:val="6ED10457"/>
    <w:rsid w:val="76CB5581"/>
    <w:rsid w:val="77DF3856"/>
    <w:rsid w:val="780C7D3E"/>
    <w:rsid w:val="7DB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0"/>
    <w:basedOn w:val="1"/>
    <w:qFormat/>
    <w:uiPriority w:val="0"/>
    <w:pPr>
      <w:widowControl/>
    </w:pPr>
    <w:rPr>
      <w:rFonts w:eastAsia="宋体"/>
      <w:kern w:val="0"/>
      <w:szCs w:val="21"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2020-09-15T07:30:00Z</dcterms:created>
  <dc:creator>XSY</dc:creator>
  <cp:lastModifiedBy>哈哈</cp:lastModifiedBy>
  <cp:lastPrinted>2020-11-05T09:01:00Z</cp:lastPrinted>
  <dcterms:modified xsi:type="dcterms:W3CDTF">2020-11-06T02:03:52Z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