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left="2236" w:leftChars="760" w:hanging="640" w:hangingChars="200"/>
        <w:rPr>
          <w:rFonts w:eastAsia="仿宋"/>
          <w:szCs w:val="28"/>
        </w:rPr>
      </w:pPr>
      <w:r>
        <w:rPr>
          <w:rFonts w:hint="eastAsia" w:eastAsia="方正小标宋_GBK"/>
          <w:sz w:val="32"/>
          <w:szCs w:val="40"/>
        </w:rPr>
        <w:t>河东区畜牧发展促进中心公开招聘劳务派遣  村级动物防疫员报名登记表</w:t>
      </w:r>
    </w:p>
    <w:tbl>
      <w:tblPr>
        <w:tblStyle w:val="3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 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（两个）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备注（其他需说明事项，含奖惩情况）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2020-11-04T09:03:22Z</dcterms:created>
  <dc:creator>Administrator</dc:creator>
  <cp:lastModifiedBy>ap</cp:lastModifiedBy>
  <dcterms:modified xsi:type="dcterms:W3CDTF">2020-11-04T09:03:38Z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