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1"/>
          <w:szCs w:val="31"/>
          <w:lang w:val="en-US" w:eastAsia="zh-CN" w:bidi="ar"/>
        </w:rPr>
        <w:t xml:space="preserve">成考《专升本-语文》重点诗词复习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《长亭送别》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王实甫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课文知识要点提示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1.作家作品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本篇选自元代著名杂剧家王实甫的《西厢记》第四本第三折。王实甫，一说名德信，字实甫，大都(今北京)人，元代著名的杂剧作家，《西厢记》是他的代表作。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2.人物分析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折通过大段唱词，正面塑造了崔莺莺的形象。她敢于反抗封建礼教，大胆追求爱情自由，对爱情真挚专一，对功名利禄表示鄙弃，她视科举为“蜗角虚名，蝇头微利”，唱出“但得一个并头莲，煞强如状元及第”。表现出强烈的叛逆精神。而张生的形象则主要是从侧面来加以表现的，他与莺莺一样追求爱情和婚姻自主，同样为离别在即而满怀伤感，但他对封建礼教的反抗比较软弱，迫于老夫人的压力赴京应试，而又热衷于“青霄有路纵须到，金榜无名誓不归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3.主题思想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反映了恋爱自由与封建礼教的尖锐矛盾，揭露了封建礼教对人性的摧残;热情歌颂了青年男女反抗封建礼教，追求婚姻自主的斗争，和女主人公重爱情、轻功名的叛逆精神。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4.修辞方法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作者善于运用多种修辞方法，充分表现主人公的离愁别恨。例如，对偶：“碧云 天，黄花地。”使曲词显得优雅秀美，含蓄蕴藉。夸张：“遥望见十里长亭，减了玉肌。泪添九曲黄河溢，恨压三峰华岳低”。增强了语言的表现力。比喻：“暖溶溶玉醅，白泠泠似水，多半是相思泪”。将酒明喻为水，表现莺莺无心饮酒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暗喻为泪，表现别离之恨。还有“蜗角虚名，蝇头微利”比喻极微小的功名利禄。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排比：“车儿、马儿，不由人熬熬煎煎的气;有甚么心情花儿、靥儿，打扮得娇娇滴滴的媚;准备着被儿、枕儿，只索昏昏沈沈的睡;从今后衫儿、袖儿，都韫做重重叠叠的泪。”一系列的排比加之叠字，使曲词通俗浅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5.艺术特色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作者把这次伤心的离别安排在一个暮秋黄昏，用凄清悲凉的秋景来表现和烘托渲染离愁，有情景交融之妙。这里，有时是寓情于景，如[端正好];有时是情中设景，如[滚绣球];有时是以景托情，如[一煞]。总之，此折曲词景中有情，情中 有景，二者如水乳交融，较好地烘托了人物的内心世界。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《炉中煤》(重点课文)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作家作品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郭沫若原名开贞。中国现代杰出的诗人，历史剧作家，学者，社会活动家。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1921 年出版第一部诗集《女神》。与郁达夫，成仿吾组成“创造社”。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抗战时期写有“屈原”，“虎符”等话剧。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《女神》具有奔腾的想象，大胆的夸张，浓烈的色彩，体现了鲜明的浪漫主义特色，为五四后的自由体诗开拓了新天地。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《炉中煤》是一首抒情诗，是诗人 1920 年留学日本时写作的。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课文讲解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一、本文主旨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第一次世界大战后，1919 年协约国在法国巴黎开会。中国政府希望帝国主义放弃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在华特权，遭到拒绝;而军阀政府还准备在和约上签字。消息传来，举国愤怒，遂发生了五四运动。五四运动还是一次反封建文化的革命运动，所提出的“民主”“科学”两面旗帜，影响十分深远。这次运动给旧中国带来了新生的希望。当时 远在日本留学的作者为此十分鼓舞，他说：“五四以后的中国，在我心目中就像 一位很葱俊的有进取气象的姑娘，她简直就是和我的爱人一样。”这就是作者“眷 念祖国的情绪”。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本诗表现了作者爱国主义思想感情。作者思念五四之后的中国，以燃烧着的煤的 口气，诉说自己思念祖国的情绪，表现了热爱祖国的强烈感情和决心为振兴祖国献身的精神。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二、课文串讲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全诗共分为四节。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第一节：倾诉自己眷念祖国的热情和报国的真切心情;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第二节：表示作者对祖国的强烈的爱长期被埋在心里，一有机会表达，这种感情则炽烈如火。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第三节：说明苦于前身虽是栋梁之才，但无法报效祖国，在五四革命浪潮激荡下，重见天光。(重点)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第四节：再一次抒发对祖国的思念和热爱之情。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学习要点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1、重点掌握借物言志，比拟手法的运用。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整首诗都是以炉中燃烧的煤的口气来抒写。“炉中煤”是作者自喻，比喻作者思念祖国的炽热感情：“年青的女郎”象征五四时期祖国的新生，用的是拟人手法;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全诗虽没有出现“怀念祖国”“颂扬新生”等诗句，但很形象地体现了作者热爱祖国报效祖国的强烈感情。这就是借颂物，言物来表达自己的肺腑之言，胸中之志的借物言志，托物言情的艺术特色。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2、重点掌握“年青的女郎”与“炉中煤”的象征意义。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作者采用这种象征手法，一方面抒发了自己的爱国激情，另方面，也有着强烈的时代色彩。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“炉中煤”象征作者自己的爱国激情，可以使人们体会到作者情感的炽热程度。“年轻的女郎”象征经过五四运动战斗洗礼后的生机勃勃的祖国。同时，也是诗人热恋，追求的对象。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3、重点掌握第三段写煤的“前身”原本是有用的栋粱，到今天才重见天光的寓意。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这里有双重寓意：(1)象征作者的爱国感情长期深埋在心底，只有五四运动以后，这股激情才得以喷发;(2)象征被封建主义束缚了几千年的中华民族，直到五四革命以后，才焕发出真正的青春活力。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重点掌握诗中反复咏叹的作用。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啊，我年青的女郎”这一句诗句，反复出现四次：“我为我心爱的人儿，燃到这般模样”在诗首尾各出现一次。其作用：紧扣主题，突出主旋律，增强艺术效果;是整首诗前后呼应，无论是章法，句法，还是韵律方面都和谐整齐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重点段落简析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第三自然段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“啊，我年青的女郎，我想我的前身原本是有用的栋梁——到今朝总得重见天光。” 分析这段话的双重含义。这里有双重寓意：(1)象征作者的爱国感情长期深埋在心底，只有五四运动以后，这股激情才得以喷发;(2)象征被封建主义束缚了几千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年的中华民族，直到五四革命以后，才焕发出真正的青春活力。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《季氏将伐颛臾》(重点课文)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作家作品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《论语》主要掌握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1、我国先秦时期一部语录体散文集(注意：要与后面“李将军列传”的《史记》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是“纪传体通史”以及“冯谖客孟尝君”的《战国策》是“国别体杂史”相区别)。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2、内容：记载孔子及其弟子的言行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3、作者：是孔子的弟子及再传弟子。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孔子主要掌握：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1、丘，字仲尼;春秋时鲁国人;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2、我国古代伟大的思想家，教育家，儒家学派的创始人;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3、其思想核心是“仁”，观点有“仁者爱人”，“克己复礼”，“有教无类”， “因材施教”。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本文是《论语》中一篇记言散文。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课文主旨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季氏，季康子，春秋时鲁国的大夫，把持朝政;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颛臾，春秋时附属于鲁国的小国。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主旨：本文批评了季氏兼并颛臾的企图，并阐发了孔子治国以礼，为政以德的政治主张。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疑难词句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冉有，季路见于孔子：冉有，季路被孔子召见。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无乃尔是过与：恐怕是要责备你吧。(过：责备)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何以伐为：为什么要讨伐他?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4、是社稷之臣也。(是：代词，这，指颛臾)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5、陈力就列，不能者止。(陈：施展就：担任列：职位)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6、君子疾夫舍曰“欲之”而必为之辞。(疾：痛恨舍曰：不说辞：找借口)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7、远人不服，则修文德以来之。既来之，则安之。(来：招徕，使动用法)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8、昔者，先王以为东蒙主。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望月怀远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张九龄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原文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海上生明月，天涯共此时。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情人怨遥夜，竟夕起相思。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灭烛怜光满，披衣觉露滋。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不堪盈手赠，还寝梦佳期。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译文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一轮明月在海上升起，你我天各一方，共赏出海的月亮。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有情人怨恨夜长，彻夜不眠将你思念。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灭烛灯，月光满屋令人爱。披衣起，露水沾挂湿衣衫。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不能手捧银光赠给你，不如回床入梦乡，或许梦境中还能与你欢聚一堂。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66BF"/>
    <w:rsid w:val="071066BF"/>
    <w:rsid w:val="5EA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2020-10-05T08:04:00Z</dcterms:created>
  <dc:creator>安和桥</dc:creator>
  <cp:lastModifiedBy>铁锤哥哥</cp:lastModifiedBy>
  <dcterms:modified xsi:type="dcterms:W3CDTF">2020-10-24T08:17:29Z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