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8"/>
          <w:szCs w:val="4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48"/>
          <w:szCs w:val="48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平原县第一人民医院</w:t>
      </w:r>
      <w:r>
        <w:rPr>
          <w:rFonts w:hint="eastAsia"/>
          <w:b/>
          <w:bCs/>
          <w:sz w:val="36"/>
          <w:szCs w:val="36"/>
          <w:lang w:val="en-US" w:eastAsia="zh-CN"/>
        </w:rPr>
        <w:t>2020年备案制公开招聘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891" w:firstLineChars="8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第二批拟聘用人员名单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889"/>
        <w:gridCol w:w="4517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序号代码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报考职务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段亚萌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B16-从事医学影像工作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00" w:right="1134" w:bottom="104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020738"/>
    <w:rsid w:val="4E121DC3"/>
    <w:rsid w:val="5B4F5DDD"/>
    <w:rsid w:val="6FA64FEB"/>
    <w:rsid w:val="716657A0"/>
    <w:rsid w:val="75760B09"/>
    <w:rsid w:val="7DE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孙法威</cp:lastModifiedBy>
  <dcterms:modified xsi:type="dcterms:W3CDTF">2020-10-30T10:24:00Z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