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F9" w:rsidRPr="00991DF9" w:rsidRDefault="00991DF9" w:rsidP="00991DF9">
      <w:pPr>
        <w:spacing w:line="60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附件3 </w:t>
      </w:r>
    </w:p>
    <w:p w:rsidR="00991DF9" w:rsidRDefault="00991DF9" w:rsidP="00991DF9"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:rsidR="00991DF9" w:rsidRDefault="00991DF9" w:rsidP="00991DF9"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991DF9">
        <w:rPr>
          <w:rFonts w:ascii="方正小标宋简体" w:eastAsia="方正小标宋简体" w:hint="eastAsia"/>
          <w:b/>
          <w:bCs/>
          <w:sz w:val="44"/>
          <w:szCs w:val="44"/>
        </w:rPr>
        <w:t>法学类、公安学类、司法执行及技术类和</w:t>
      </w:r>
    </w:p>
    <w:p w:rsidR="00991DF9" w:rsidRPr="00991DF9" w:rsidRDefault="00991DF9" w:rsidP="00991DF9"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991DF9">
        <w:rPr>
          <w:rFonts w:ascii="方正小标宋简体" w:eastAsia="方正小标宋简体" w:hint="eastAsia"/>
          <w:b/>
          <w:bCs/>
          <w:sz w:val="44"/>
          <w:szCs w:val="44"/>
        </w:rPr>
        <w:t>新闻传播学类专业目录</w:t>
      </w:r>
    </w:p>
    <w:p w:rsidR="00991DF9" w:rsidRDefault="00991DF9" w:rsidP="00991DF9">
      <w:pPr>
        <w:spacing w:line="600" w:lineRule="exact"/>
        <w:jc w:val="center"/>
        <w:rPr>
          <w:rFonts w:ascii="仿宋_GB2312" w:eastAsia="仿宋_GB2312"/>
          <w:b/>
          <w:bCs/>
          <w:sz w:val="33"/>
          <w:szCs w:val="33"/>
        </w:rPr>
      </w:pPr>
    </w:p>
    <w:p w:rsidR="00991DF9" w:rsidRPr="00991DF9" w:rsidRDefault="00991DF9" w:rsidP="00991DF9">
      <w:pPr>
        <w:spacing w:line="600" w:lineRule="exact"/>
        <w:ind w:firstLineChars="200" w:firstLine="663"/>
        <w:jc w:val="left"/>
        <w:rPr>
          <w:rFonts w:ascii="黑体" w:eastAsia="黑体" w:hAnsi="黑体"/>
          <w:b/>
          <w:bCs/>
          <w:sz w:val="33"/>
          <w:szCs w:val="33"/>
        </w:rPr>
      </w:pPr>
      <w:r w:rsidRPr="00991DF9">
        <w:rPr>
          <w:rFonts w:ascii="黑体" w:eastAsia="黑体" w:hAnsi="黑体" w:hint="eastAsia"/>
          <w:b/>
          <w:bCs/>
          <w:sz w:val="33"/>
          <w:szCs w:val="33"/>
        </w:rPr>
        <w:t>一、法学类</w:t>
      </w:r>
    </w:p>
    <w:p w:rsidR="00991DF9" w:rsidRPr="00991DF9" w:rsidRDefault="00991DF9" w:rsidP="00991DF9">
      <w:pPr>
        <w:spacing w:line="600" w:lineRule="exact"/>
        <w:jc w:val="left"/>
        <w:rPr>
          <w:rFonts w:ascii="仿宋_GB2312" w:eastAsia="仿宋_GB2312"/>
          <w:b/>
          <w:bCs/>
          <w:sz w:val="33"/>
          <w:szCs w:val="33"/>
        </w:rPr>
      </w:pPr>
      <w:r>
        <w:rPr>
          <w:rFonts w:ascii="仿宋_GB2312" w:eastAsia="仿宋_GB2312" w:hint="eastAsia"/>
          <w:b/>
          <w:bCs/>
          <w:sz w:val="33"/>
          <w:szCs w:val="33"/>
        </w:rPr>
        <w:t xml:space="preserve">    </w:t>
      </w:r>
      <w:r w:rsidRPr="00991DF9">
        <w:rPr>
          <w:rFonts w:ascii="仿宋_GB2312" w:eastAsia="仿宋_GB2312" w:hint="eastAsia"/>
          <w:b/>
          <w:bCs/>
          <w:sz w:val="33"/>
          <w:szCs w:val="33"/>
        </w:rPr>
        <w:t>法律事务、法律、律师、法学、比较法学、知识产权、知识产权法、知识产权法学、监狱学、电子商务与法律、法学理论、法律史、中国刑法学、经济刑法学、宪法学与行政法学、刑法、刑法学、民法、民法学、民商法、民商法学、诉讼法、诉讼法学、经济法、经济法学、环境与资源保护法、环境与资源保护法学、国际法、国际法学、国际经济法、军事法学、法律硕士、行政法、行政诉讼法学、法律逻辑学、民族法学、应用法学、医事法律、医事法学、金融法学。</w:t>
      </w:r>
    </w:p>
    <w:p w:rsidR="00991DF9" w:rsidRPr="00991DF9" w:rsidRDefault="00991DF9" w:rsidP="00991DF9">
      <w:pPr>
        <w:spacing w:line="600" w:lineRule="exact"/>
        <w:ind w:firstLineChars="200" w:firstLine="663"/>
        <w:jc w:val="left"/>
        <w:rPr>
          <w:rFonts w:ascii="黑体" w:eastAsia="黑体" w:hAnsi="黑体"/>
          <w:b/>
          <w:bCs/>
          <w:sz w:val="33"/>
          <w:szCs w:val="33"/>
        </w:rPr>
      </w:pPr>
      <w:r w:rsidRPr="00991DF9">
        <w:rPr>
          <w:rFonts w:ascii="黑体" w:eastAsia="黑体" w:hAnsi="黑体" w:hint="eastAsia"/>
          <w:b/>
          <w:bCs/>
          <w:sz w:val="33"/>
          <w:szCs w:val="33"/>
        </w:rPr>
        <w:t>二、公安学类</w:t>
      </w:r>
    </w:p>
    <w:p w:rsidR="00991DF9" w:rsidRPr="00991DF9" w:rsidRDefault="00991DF9" w:rsidP="00991DF9">
      <w:pPr>
        <w:spacing w:line="600" w:lineRule="exact"/>
        <w:ind w:firstLineChars="200" w:firstLine="663"/>
        <w:jc w:val="left"/>
        <w:rPr>
          <w:rFonts w:ascii="仿宋_GB2312" w:eastAsia="仿宋_GB2312"/>
          <w:b/>
          <w:bCs/>
          <w:sz w:val="33"/>
          <w:szCs w:val="33"/>
        </w:rPr>
      </w:pPr>
      <w:r w:rsidRPr="00991DF9">
        <w:rPr>
          <w:rFonts w:ascii="仿宋_GB2312" w:eastAsia="仿宋_GB2312" w:hint="eastAsia"/>
          <w:b/>
          <w:bCs/>
          <w:sz w:val="33"/>
          <w:szCs w:val="33"/>
        </w:rPr>
        <w:t>侦查学、经济犯罪侦查、公安安全保卫、公安文秘、安全保卫、警卫、警卫学、公安、公安学、</w:t>
      </w:r>
      <w:r w:rsidR="00F92057">
        <w:rPr>
          <w:rFonts w:ascii="仿宋_GB2312" w:eastAsia="仿宋_GB2312" w:hint="eastAsia"/>
          <w:b/>
          <w:bCs/>
          <w:sz w:val="33"/>
          <w:szCs w:val="33"/>
        </w:rPr>
        <w:t>犯罪社会学、警察心理学、警务战术训练、警察科学、警务硕士</w:t>
      </w:r>
      <w:r w:rsidRPr="00991DF9">
        <w:rPr>
          <w:rFonts w:ascii="仿宋_GB2312" w:eastAsia="仿宋_GB2312" w:hint="eastAsia"/>
          <w:b/>
          <w:bCs/>
          <w:sz w:val="33"/>
          <w:szCs w:val="33"/>
        </w:rPr>
        <w:t>、犯罪心理学、治安、治安学、治安管理、交通管理、警察管理、公共安</w:t>
      </w:r>
      <w:r w:rsidR="00F92057">
        <w:rPr>
          <w:rFonts w:ascii="仿宋_GB2312" w:eastAsia="仿宋_GB2312" w:hint="eastAsia"/>
          <w:b/>
          <w:bCs/>
          <w:sz w:val="33"/>
          <w:szCs w:val="33"/>
        </w:rPr>
        <w:t>全管理、信息网络安全监察、禁毒、警察指挥与战术、</w:t>
      </w:r>
      <w:r w:rsidRPr="00991DF9">
        <w:rPr>
          <w:rFonts w:ascii="仿宋_GB2312" w:eastAsia="仿宋_GB2312" w:hint="eastAsia"/>
          <w:b/>
          <w:bCs/>
          <w:sz w:val="33"/>
          <w:szCs w:val="33"/>
        </w:rPr>
        <w:t>参谋业务、抢险救援、警犬技术、刑事侦查、刑事侦察、技术侦查、公安信息技</w:t>
      </w:r>
      <w:r w:rsidRPr="00991DF9">
        <w:rPr>
          <w:rFonts w:ascii="仿宋_GB2312" w:eastAsia="仿宋_GB2312" w:hint="eastAsia"/>
          <w:b/>
          <w:bCs/>
          <w:sz w:val="33"/>
          <w:szCs w:val="33"/>
        </w:rPr>
        <w:lastRenderedPageBreak/>
        <w:t>术、禁毒学、公安情报学、犯罪学、公安管理、公安管理学、涉外警务、国内安全保卫、警务指挥与战术。</w:t>
      </w:r>
    </w:p>
    <w:p w:rsidR="00991DF9" w:rsidRPr="00991DF9" w:rsidRDefault="00991DF9" w:rsidP="00991DF9">
      <w:pPr>
        <w:spacing w:line="600" w:lineRule="exact"/>
        <w:ind w:firstLineChars="200" w:firstLine="663"/>
        <w:jc w:val="left"/>
        <w:rPr>
          <w:rFonts w:ascii="黑体" w:eastAsia="黑体" w:hAnsi="黑体"/>
          <w:b/>
          <w:bCs/>
          <w:sz w:val="33"/>
          <w:szCs w:val="33"/>
        </w:rPr>
      </w:pPr>
      <w:r w:rsidRPr="00991DF9">
        <w:rPr>
          <w:rFonts w:ascii="黑体" w:eastAsia="黑体" w:hAnsi="黑体" w:hint="eastAsia"/>
          <w:b/>
          <w:bCs/>
          <w:sz w:val="33"/>
          <w:szCs w:val="33"/>
        </w:rPr>
        <w:t>三、司法执行及技术类</w:t>
      </w:r>
    </w:p>
    <w:p w:rsidR="00991DF9" w:rsidRPr="00991DF9" w:rsidRDefault="00991DF9" w:rsidP="00991DF9">
      <w:pPr>
        <w:spacing w:line="600" w:lineRule="exact"/>
        <w:ind w:firstLineChars="200" w:firstLine="663"/>
        <w:jc w:val="left"/>
        <w:rPr>
          <w:rFonts w:ascii="仿宋_GB2312" w:eastAsia="仿宋_GB2312"/>
          <w:b/>
          <w:bCs/>
          <w:sz w:val="33"/>
          <w:szCs w:val="33"/>
        </w:rPr>
      </w:pPr>
      <w:r w:rsidRPr="00991DF9">
        <w:rPr>
          <w:rFonts w:ascii="仿宋_GB2312" w:eastAsia="仿宋_GB2312" w:hint="eastAsia"/>
          <w:b/>
          <w:bCs/>
          <w:sz w:val="33"/>
          <w:szCs w:val="33"/>
        </w:rPr>
        <w:t>物证技术学、狱政管理、刑事执行、民事执行、行政执行、刑事侦查技术、司法鉴定技术、痕迹学、司法鉴定、安全防范技术、司法信息技术、司法信息安全、应用法制心理技术、罪犯心理测量与矫正技术、毒品犯罪矫治、审讯学、监所管理。</w:t>
      </w:r>
    </w:p>
    <w:p w:rsidR="00991DF9" w:rsidRPr="00991DF9" w:rsidRDefault="00991DF9" w:rsidP="00991DF9">
      <w:pPr>
        <w:spacing w:line="600" w:lineRule="exact"/>
        <w:ind w:firstLineChars="200" w:firstLine="663"/>
        <w:jc w:val="left"/>
        <w:rPr>
          <w:rFonts w:ascii="黑体" w:eastAsia="黑体" w:hAnsi="黑体"/>
          <w:b/>
          <w:bCs/>
          <w:sz w:val="33"/>
          <w:szCs w:val="33"/>
        </w:rPr>
      </w:pPr>
      <w:r w:rsidRPr="00991DF9">
        <w:rPr>
          <w:rFonts w:ascii="黑体" w:eastAsia="黑体" w:hAnsi="黑体" w:hint="eastAsia"/>
          <w:b/>
          <w:bCs/>
          <w:sz w:val="33"/>
          <w:szCs w:val="33"/>
        </w:rPr>
        <w:t>四、新闻传播学类</w:t>
      </w:r>
    </w:p>
    <w:p w:rsidR="002845CB" w:rsidRDefault="00991DF9" w:rsidP="00C917CD">
      <w:pPr>
        <w:spacing w:line="600" w:lineRule="exact"/>
        <w:ind w:firstLine="660"/>
        <w:jc w:val="left"/>
        <w:rPr>
          <w:rFonts w:ascii="仿宋_GB2312" w:eastAsia="仿宋_GB2312"/>
          <w:b/>
          <w:bCs/>
          <w:sz w:val="33"/>
          <w:szCs w:val="33"/>
        </w:rPr>
      </w:pPr>
      <w:r w:rsidRPr="00991DF9">
        <w:rPr>
          <w:rFonts w:ascii="仿宋_GB2312" w:eastAsia="仿宋_GB2312" w:hint="eastAsia"/>
          <w:b/>
          <w:bCs/>
          <w:sz w:val="33"/>
          <w:szCs w:val="33"/>
        </w:rPr>
        <w:t>新闻学、传</w:t>
      </w:r>
      <w:r w:rsidR="00F92057">
        <w:rPr>
          <w:rFonts w:ascii="仿宋_GB2312" w:eastAsia="仿宋_GB2312" w:hint="eastAsia"/>
          <w:b/>
          <w:bCs/>
          <w:sz w:val="33"/>
          <w:szCs w:val="33"/>
        </w:rPr>
        <w:t>播学、新闻与传播、出版、出版研究、编辑出版学、媒体与文化分析</w:t>
      </w:r>
      <w:r w:rsidRPr="00991DF9">
        <w:rPr>
          <w:rFonts w:ascii="仿宋_GB2312" w:eastAsia="仿宋_GB2312" w:hint="eastAsia"/>
          <w:b/>
          <w:bCs/>
          <w:sz w:val="33"/>
          <w:szCs w:val="33"/>
        </w:rPr>
        <w:t>、国际新闻、影视动画、新闻、广播电视学、广播电视新闻学、广告学、媒体创意、广播电视艺术学、网络与新媒体、数字出版、新媒体与</w:t>
      </w:r>
      <w:bookmarkStart w:id="0" w:name="_GoBack"/>
      <w:bookmarkEnd w:id="0"/>
      <w:r w:rsidRPr="00991DF9">
        <w:rPr>
          <w:rFonts w:ascii="仿宋_GB2312" w:eastAsia="仿宋_GB2312" w:hint="eastAsia"/>
          <w:b/>
          <w:bCs/>
          <w:sz w:val="33"/>
          <w:szCs w:val="33"/>
        </w:rPr>
        <w:t>信息网络。</w:t>
      </w:r>
    </w:p>
    <w:p w:rsidR="00C917CD" w:rsidRDefault="00C917CD" w:rsidP="00C917CD">
      <w:pPr>
        <w:spacing w:line="600" w:lineRule="exact"/>
        <w:ind w:firstLine="660"/>
        <w:jc w:val="left"/>
        <w:rPr>
          <w:rFonts w:ascii="仿宋_GB2312" w:eastAsia="仿宋_GB2312"/>
          <w:b/>
          <w:bCs/>
          <w:sz w:val="33"/>
          <w:szCs w:val="33"/>
        </w:rPr>
      </w:pPr>
    </w:p>
    <w:p w:rsidR="00C917CD" w:rsidRPr="00BE5D4A" w:rsidRDefault="00C917CD" w:rsidP="00C917CD">
      <w:pPr>
        <w:spacing w:line="600" w:lineRule="exact"/>
        <w:ind w:firstLine="660"/>
        <w:jc w:val="left"/>
        <w:rPr>
          <w:rFonts w:ascii="黑体" w:eastAsia="黑体" w:hAnsi="黑体"/>
          <w:b/>
          <w:bCs/>
          <w:sz w:val="33"/>
          <w:szCs w:val="33"/>
        </w:rPr>
      </w:pPr>
      <w:r w:rsidRPr="00BE5D4A">
        <w:rPr>
          <w:rFonts w:ascii="黑体" w:eastAsia="黑体" w:hAnsi="黑体" w:hint="eastAsia"/>
          <w:b/>
          <w:bCs/>
          <w:sz w:val="33"/>
          <w:szCs w:val="33"/>
        </w:rPr>
        <w:t>备注：专业目录</w:t>
      </w:r>
      <w:r w:rsidR="00BE5D4A">
        <w:rPr>
          <w:rFonts w:ascii="黑体" w:eastAsia="黑体" w:hAnsi="黑体" w:hint="eastAsia"/>
          <w:b/>
          <w:bCs/>
          <w:sz w:val="33"/>
          <w:szCs w:val="33"/>
        </w:rPr>
        <w:t>由省法院、省检察院提供并负责解释。</w:t>
      </w:r>
    </w:p>
    <w:sectPr w:rsidR="00C917CD" w:rsidRPr="00BE5D4A" w:rsidSect="00991DF9">
      <w:footerReference w:type="even" r:id="rId9"/>
      <w:footerReference w:type="default" r:id="rId10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18" w:rsidRDefault="00A73418">
      <w:r>
        <w:separator/>
      </w:r>
    </w:p>
  </w:endnote>
  <w:endnote w:type="continuationSeparator" w:id="0">
    <w:p w:rsidR="00A73418" w:rsidRDefault="00A7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B2" w:rsidRDefault="003D23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75B2" w:rsidRDefault="006975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B2" w:rsidRDefault="003D23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D83">
      <w:rPr>
        <w:rStyle w:val="a6"/>
        <w:noProof/>
      </w:rPr>
      <w:t>2</w:t>
    </w:r>
    <w:r>
      <w:rPr>
        <w:rStyle w:val="a6"/>
      </w:rPr>
      <w:fldChar w:fldCharType="end"/>
    </w:r>
  </w:p>
  <w:p w:rsidR="006975B2" w:rsidRDefault="006975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18" w:rsidRDefault="00A73418">
      <w:r>
        <w:separator/>
      </w:r>
    </w:p>
  </w:footnote>
  <w:footnote w:type="continuationSeparator" w:id="0">
    <w:p w:rsidR="00A73418" w:rsidRDefault="00A7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23D"/>
    <w:rsid w:val="00014ABC"/>
    <w:rsid w:val="00023A19"/>
    <w:rsid w:val="00031C56"/>
    <w:rsid w:val="00050EF6"/>
    <w:rsid w:val="00055AC7"/>
    <w:rsid w:val="000805EC"/>
    <w:rsid w:val="00123F5B"/>
    <w:rsid w:val="00152F3E"/>
    <w:rsid w:val="001652D3"/>
    <w:rsid w:val="001B31DB"/>
    <w:rsid w:val="001F3918"/>
    <w:rsid w:val="00230446"/>
    <w:rsid w:val="00250443"/>
    <w:rsid w:val="002845CB"/>
    <w:rsid w:val="00387D00"/>
    <w:rsid w:val="003D23FB"/>
    <w:rsid w:val="00431D8B"/>
    <w:rsid w:val="00432866"/>
    <w:rsid w:val="004339EE"/>
    <w:rsid w:val="004A22E4"/>
    <w:rsid w:val="004C1DF3"/>
    <w:rsid w:val="00516B7C"/>
    <w:rsid w:val="00585FDB"/>
    <w:rsid w:val="005C7B30"/>
    <w:rsid w:val="005E11B7"/>
    <w:rsid w:val="00667965"/>
    <w:rsid w:val="006975B2"/>
    <w:rsid w:val="006B402F"/>
    <w:rsid w:val="0075656C"/>
    <w:rsid w:val="00762FDC"/>
    <w:rsid w:val="00776643"/>
    <w:rsid w:val="007E4EB6"/>
    <w:rsid w:val="00833C18"/>
    <w:rsid w:val="0084513A"/>
    <w:rsid w:val="00882F7D"/>
    <w:rsid w:val="00883F51"/>
    <w:rsid w:val="008A0C95"/>
    <w:rsid w:val="008B7C02"/>
    <w:rsid w:val="009043C5"/>
    <w:rsid w:val="0091678B"/>
    <w:rsid w:val="009516D6"/>
    <w:rsid w:val="0096623D"/>
    <w:rsid w:val="00991DF9"/>
    <w:rsid w:val="009A78DE"/>
    <w:rsid w:val="009D32D5"/>
    <w:rsid w:val="009F032B"/>
    <w:rsid w:val="009F61E3"/>
    <w:rsid w:val="00A30717"/>
    <w:rsid w:val="00A510A1"/>
    <w:rsid w:val="00A73418"/>
    <w:rsid w:val="00A8681A"/>
    <w:rsid w:val="00A963C7"/>
    <w:rsid w:val="00AA6D3C"/>
    <w:rsid w:val="00B11969"/>
    <w:rsid w:val="00B144EA"/>
    <w:rsid w:val="00B329A3"/>
    <w:rsid w:val="00BC59E8"/>
    <w:rsid w:val="00BE5D4A"/>
    <w:rsid w:val="00C917CD"/>
    <w:rsid w:val="00CC76AD"/>
    <w:rsid w:val="00CD3FE0"/>
    <w:rsid w:val="00CE74DA"/>
    <w:rsid w:val="00D21625"/>
    <w:rsid w:val="00D33051"/>
    <w:rsid w:val="00DE52F5"/>
    <w:rsid w:val="00E14372"/>
    <w:rsid w:val="00E309EF"/>
    <w:rsid w:val="00E93972"/>
    <w:rsid w:val="00EA6E33"/>
    <w:rsid w:val="00F63D83"/>
    <w:rsid w:val="00F728C7"/>
    <w:rsid w:val="00F825B2"/>
    <w:rsid w:val="00F87047"/>
    <w:rsid w:val="00F92057"/>
    <w:rsid w:val="00FD03EB"/>
    <w:rsid w:val="05571EF0"/>
    <w:rsid w:val="074420DD"/>
    <w:rsid w:val="0A646A15"/>
    <w:rsid w:val="0D483552"/>
    <w:rsid w:val="0D490DE1"/>
    <w:rsid w:val="0D603020"/>
    <w:rsid w:val="11097551"/>
    <w:rsid w:val="137F564A"/>
    <w:rsid w:val="13CE6601"/>
    <w:rsid w:val="1570153F"/>
    <w:rsid w:val="162B55D1"/>
    <w:rsid w:val="16BD3A3B"/>
    <w:rsid w:val="19963957"/>
    <w:rsid w:val="1A001485"/>
    <w:rsid w:val="1C0546E6"/>
    <w:rsid w:val="1C0E30F2"/>
    <w:rsid w:val="1EAA34C8"/>
    <w:rsid w:val="1EE90873"/>
    <w:rsid w:val="222B18A9"/>
    <w:rsid w:val="231A4C3D"/>
    <w:rsid w:val="25317884"/>
    <w:rsid w:val="26884C89"/>
    <w:rsid w:val="27E75792"/>
    <w:rsid w:val="291E4E23"/>
    <w:rsid w:val="29632872"/>
    <w:rsid w:val="2AEF5ED1"/>
    <w:rsid w:val="2BB154A2"/>
    <w:rsid w:val="2D516E7B"/>
    <w:rsid w:val="2D8B62C7"/>
    <w:rsid w:val="2F553358"/>
    <w:rsid w:val="30471ACE"/>
    <w:rsid w:val="32EA7DB8"/>
    <w:rsid w:val="3492618C"/>
    <w:rsid w:val="351A546F"/>
    <w:rsid w:val="3739537E"/>
    <w:rsid w:val="37C26B84"/>
    <w:rsid w:val="3979393A"/>
    <w:rsid w:val="3A66172C"/>
    <w:rsid w:val="3B0353EB"/>
    <w:rsid w:val="3B2441BC"/>
    <w:rsid w:val="3C267FEE"/>
    <w:rsid w:val="3CC57A96"/>
    <w:rsid w:val="3E124078"/>
    <w:rsid w:val="3F933403"/>
    <w:rsid w:val="3FC311EA"/>
    <w:rsid w:val="41BD0AAD"/>
    <w:rsid w:val="4303280E"/>
    <w:rsid w:val="45BD516B"/>
    <w:rsid w:val="472C5DCC"/>
    <w:rsid w:val="47B26DCB"/>
    <w:rsid w:val="48F74180"/>
    <w:rsid w:val="4A3D5B8E"/>
    <w:rsid w:val="4B6A2B9C"/>
    <w:rsid w:val="4C9876AE"/>
    <w:rsid w:val="4DF545D8"/>
    <w:rsid w:val="4E74308F"/>
    <w:rsid w:val="516969FC"/>
    <w:rsid w:val="51B46BEA"/>
    <w:rsid w:val="51F46877"/>
    <w:rsid w:val="52194836"/>
    <w:rsid w:val="52847B98"/>
    <w:rsid w:val="529816A1"/>
    <w:rsid w:val="54597453"/>
    <w:rsid w:val="54AC3BF8"/>
    <w:rsid w:val="56875CD9"/>
    <w:rsid w:val="572D5601"/>
    <w:rsid w:val="573C5FC5"/>
    <w:rsid w:val="585D63D1"/>
    <w:rsid w:val="59364DB1"/>
    <w:rsid w:val="5A0B08AD"/>
    <w:rsid w:val="5AAE7CF9"/>
    <w:rsid w:val="5ADE6ABB"/>
    <w:rsid w:val="5D467A5B"/>
    <w:rsid w:val="5D74323E"/>
    <w:rsid w:val="5F1B4E02"/>
    <w:rsid w:val="5FCC22FB"/>
    <w:rsid w:val="617569EA"/>
    <w:rsid w:val="64844E51"/>
    <w:rsid w:val="65CE4752"/>
    <w:rsid w:val="68D215FA"/>
    <w:rsid w:val="6FA57C50"/>
    <w:rsid w:val="70977752"/>
    <w:rsid w:val="72F358A2"/>
    <w:rsid w:val="73375D61"/>
    <w:rsid w:val="73FA212D"/>
    <w:rsid w:val="77FC5984"/>
    <w:rsid w:val="77FE1FE0"/>
    <w:rsid w:val="78ED4066"/>
    <w:rsid w:val="79446292"/>
    <w:rsid w:val="7A7F5E93"/>
    <w:rsid w:val="7B893442"/>
    <w:rsid w:val="7BFE06DC"/>
    <w:rsid w:val="7C8A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uiPriority w:val="99"/>
    <w:qFormat/>
    <w:rPr>
      <w:rFonts w:cs="Times New Roman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customStyle="1" w:styleId="Bodytext1">
    <w:name w:val="Body text|1"/>
    <w:basedOn w:val="a"/>
    <w:link w:val="Bodytext10"/>
    <w:uiPriority w:val="99"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/>
    </w:rPr>
  </w:style>
  <w:style w:type="character" w:customStyle="1" w:styleId="Bodytext10">
    <w:name w:val="Body text|1_"/>
    <w:link w:val="Bodytext1"/>
    <w:uiPriority w:val="99"/>
    <w:locked/>
    <w:rPr>
      <w:rFonts w:ascii="宋体" w:eastAsia="宋体" w:hAnsi="宋体" w:cs="宋体"/>
      <w:kern w:val="2"/>
      <w:sz w:val="30"/>
      <w:szCs w:val="30"/>
      <w:lang w:val="zh-TW" w:eastAsia="zh-TW" w:bidi="ar-SA"/>
    </w:rPr>
  </w:style>
  <w:style w:type="character" w:customStyle="1" w:styleId="Char0">
    <w:name w:val="页脚 Char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ascii="Times New Roman" w:eastAsia="宋体" w:hAnsi="Times New Roman" w:cs="Times New Roman"/>
      <w:sz w:val="2"/>
    </w:rPr>
  </w:style>
  <w:style w:type="paragraph" w:styleId="a8">
    <w:name w:val="header"/>
    <w:basedOn w:val="a"/>
    <w:link w:val="Char1"/>
    <w:uiPriority w:val="99"/>
    <w:unhideWhenUsed/>
    <w:rsid w:val="0099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991DF9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B84D2B-2FE5-4319-87F9-2032776F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108</Words>
  <Characters>618</Characters>
  <Application>Microsoft Office Word</Application>
  <DocSecurity>0</DocSecurity>
  <Lines>5</Lines>
  <Paragraphs>1</Paragraphs>
  <ScaleCrop>false</ScaleCrop>
  <Company>四川省人力资源和社会保障厅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</dc:creator>
  <cp:lastModifiedBy>李亚</cp:lastModifiedBy>
  <cp:revision>28</cp:revision>
  <cp:lastPrinted>2020-07-10T07:11:00Z</cp:lastPrinted>
  <dcterms:created xsi:type="dcterms:W3CDTF">2020-07-02T03:21:00Z</dcterms:created>
  <dcterms:modified xsi:type="dcterms:W3CDTF">2020-10-26T08:47:00Z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