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6"/>
        <w:tblW w:w="508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445"/>
        <w:gridCol w:w="1020"/>
        <w:gridCol w:w="2145"/>
        <w:gridCol w:w="121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</w:rPr>
              <w:t xml:space="preserve">滨州市2019年度市直公立医院公开招聘高层次和紧缺专业人才拟聘用人员公示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(第二批)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呼吸、重症医学科医师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刘宝燕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A25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A8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程珊珊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宋琳琳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唐学敏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邵玉霞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籍欣欣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崔冰蕾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A28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路敏敏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小儿外科医师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王运芳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赵胃胃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B23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刘朝阳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滨州市中心医院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皮肤性病医师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内科医师A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黄亚宁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滨州市中医医院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内科医师B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宋媛媛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467"/>
    <w:rsid w:val="02F54961"/>
    <w:rsid w:val="0DCE2411"/>
    <w:rsid w:val="125E33CB"/>
    <w:rsid w:val="15695C10"/>
    <w:rsid w:val="223E6C63"/>
    <w:rsid w:val="29545351"/>
    <w:rsid w:val="2BF83422"/>
    <w:rsid w:val="47415467"/>
    <w:rsid w:val="7CD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2020-10-29T11:22:00Z</dcterms:created>
  <dc:creator>茶意清心</dc:creator>
  <cp:lastModifiedBy>Administrator</cp:lastModifiedBy>
  <dcterms:modified xsi:type="dcterms:W3CDTF">2020-10-30T09:33:07Z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