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长岛综合试验区</w:t>
      </w:r>
      <w:r>
        <w:rPr>
          <w:rFonts w:hint="eastAsia" w:ascii="方正小标宋简体" w:hAnsi="方正小标宋简体" w:eastAsia="方正小标宋简体" w:cs="方正小标宋简体"/>
          <w:b w:val="0"/>
          <w:bCs/>
          <w:color w:val="auto"/>
          <w:kern w:val="0"/>
          <w:sz w:val="44"/>
          <w:szCs w:val="44"/>
          <w:highlight w:val="none"/>
        </w:rPr>
        <w:t>公开招聘</w:t>
      </w:r>
      <w:r>
        <w:rPr>
          <w:rFonts w:hint="eastAsia" w:ascii="方正小标宋简体" w:hAnsi="方正小标宋简体" w:eastAsia="方正小标宋简体" w:cs="方正小标宋简体"/>
          <w:b w:val="0"/>
          <w:bCs/>
          <w:color w:val="auto"/>
          <w:kern w:val="0"/>
          <w:sz w:val="44"/>
          <w:szCs w:val="44"/>
          <w:highlight w:val="none"/>
          <w:lang w:eastAsia="zh-CN"/>
        </w:rPr>
        <w:t>党校和中小学教师</w:t>
      </w: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w:t>
      </w:r>
      <w:r>
        <w:rPr>
          <w:rFonts w:hint="eastAsia" w:ascii="仿宋_GB2312" w:hAnsi="仿宋" w:eastAsia="仿宋_GB2312"/>
          <w:color w:val="auto"/>
          <w:sz w:val="32"/>
          <w:szCs w:val="32"/>
          <w:highlight w:val="none"/>
          <w:lang w:eastAsia="zh-CN"/>
        </w:rPr>
        <w:t>2020年长岛综合试验区公开招聘党校和中小学教师简章</w:t>
      </w:r>
      <w:r>
        <w:rPr>
          <w:rFonts w:hint="eastAsia" w:ascii="仿宋_GB2312" w:hAnsi="仿宋" w:eastAsia="仿宋_GB2312"/>
          <w:color w:val="auto"/>
          <w:sz w:val="32"/>
          <w:szCs w:val="32"/>
          <w:highlight w:val="none"/>
        </w:rPr>
        <w:t>》（以下简称《简章》）规定的条件及招聘岗位资格条件者，均可应聘。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10</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29</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10</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28</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r>
        <w:rPr>
          <w:rFonts w:hint="eastAsia" w:eastAsia="仿宋_GB2312" w:cs="Times New Roman"/>
          <w:b w:val="0"/>
          <w:bCs w:val="0"/>
          <w:strike w:val="0"/>
          <w:dstrike w:val="0"/>
          <w:color w:val="auto"/>
          <w:sz w:val="32"/>
          <w:szCs w:val="32"/>
          <w:u w:val="none" w:color="auto"/>
          <w:lang w:val="en-US" w:eastAsia="zh-CN"/>
        </w:rPr>
        <w:t>报考面向应届毕业生招聘岗位应聘人员</w:t>
      </w:r>
      <w:r>
        <w:rPr>
          <w:rFonts w:hint="eastAsia" w:ascii="仿宋_GB2312" w:hAnsi="仿宋" w:eastAsia="仿宋_GB2312" w:cs="宋体"/>
          <w:i w:val="0"/>
          <w:caps w:val="0"/>
          <w:color w:val="auto"/>
          <w:spacing w:val="0"/>
          <w:sz w:val="32"/>
          <w:szCs w:val="32"/>
          <w:highlight w:val="none"/>
          <w:shd w:val="clear"/>
        </w:rPr>
        <w:t>的教师资格证书、普通话证书</w:t>
      </w:r>
      <w:r>
        <w:rPr>
          <w:rFonts w:hint="eastAsia" w:ascii="仿宋_GB2312" w:hAnsi="仿宋" w:eastAsia="仿宋_GB2312" w:cs="宋体"/>
          <w:i w:val="0"/>
          <w:caps w:val="0"/>
          <w:color w:val="auto"/>
          <w:spacing w:val="0"/>
          <w:sz w:val="32"/>
          <w:szCs w:val="32"/>
          <w:highlight w:val="none"/>
          <w:shd w:val="clear"/>
          <w:lang w:eastAsia="zh-CN"/>
        </w:rPr>
        <w:t>应</w:t>
      </w:r>
      <w:r>
        <w:rPr>
          <w:rFonts w:hint="eastAsia" w:ascii="仿宋_GB2312" w:hAnsi="仿宋" w:eastAsia="仿宋_GB2312" w:cs="宋体"/>
          <w:i w:val="0"/>
          <w:caps w:val="0"/>
          <w:color w:val="auto"/>
          <w:spacing w:val="0"/>
          <w:sz w:val="32"/>
          <w:szCs w:val="32"/>
          <w:highlight w:val="none"/>
          <w:shd w:val="clear"/>
        </w:rPr>
        <w:t>于入职后一年内取得，无法如期取得的，予以解聘</w:t>
      </w:r>
      <w:r>
        <w:rPr>
          <w:rFonts w:hint="eastAsia" w:ascii="仿宋_GB2312" w:hAnsi="仿宋" w:eastAsia="仿宋_GB2312" w:cs="宋体"/>
          <w:i w:val="0"/>
          <w:caps w:val="0"/>
          <w:color w:val="auto"/>
          <w:spacing w:val="0"/>
          <w:sz w:val="32"/>
          <w:szCs w:val="32"/>
          <w:highlight w:val="none"/>
          <w:shd w:val="clear"/>
          <w:lang w:eastAsia="zh-CN"/>
        </w:rPr>
        <w:t>。</w:t>
      </w:r>
      <w:r>
        <w:rPr>
          <w:rFonts w:hint="eastAsia" w:ascii="仿宋_GB2312" w:hAnsi="仿宋" w:eastAsia="仿宋_GB2312" w:cs="宋体"/>
          <w:i w:val="0"/>
          <w:caps w:val="0"/>
          <w:color w:val="auto"/>
          <w:spacing w:val="0"/>
          <w:sz w:val="32"/>
          <w:szCs w:val="32"/>
          <w:highlight w:val="none"/>
          <w:shd w:val="clear"/>
        </w:rPr>
        <w:t>持教育部考试中心印发的有效期内的中小学教师</w:t>
      </w:r>
      <w:r>
        <w:rPr>
          <w:rFonts w:hint="eastAsia" w:ascii="仿宋_GB2312" w:hAnsi="仿宋" w:eastAsia="仿宋_GB2312" w:cs="Times New Roman"/>
          <w:i w:val="0"/>
          <w:caps w:val="0"/>
          <w:color w:val="auto"/>
          <w:spacing w:val="0"/>
          <w:sz w:val="32"/>
          <w:szCs w:val="32"/>
          <w:highlight w:val="none"/>
          <w:shd w:val="clear"/>
        </w:rPr>
        <w:t>资格考试合格证明可视为取得教师资格证书。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strike/>
          <w:dstrike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10</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11</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12</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不可</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w:t>
      </w:r>
      <w:r>
        <w:rPr>
          <w:rFonts w:hint="eastAsia" w:ascii="仿宋_GB2312" w:hAnsi="仿宋_GB2312" w:eastAsia="仿宋_GB2312" w:cs="仿宋_GB2312"/>
          <w:b/>
          <w:color w:val="auto"/>
          <w:kern w:val="0"/>
          <w:sz w:val="32"/>
          <w:szCs w:val="32"/>
          <w:highlight w:val="none"/>
          <w:lang w:eastAsia="zh-CN"/>
        </w:rPr>
        <w:t>不得</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14</w:t>
      </w:r>
      <w:r>
        <w:rPr>
          <w:rFonts w:hint="eastAsia" w:ascii="黑体" w:hAnsi="黑体" w:eastAsia="黑体" w:cs="黑体"/>
          <w:color w:val="auto"/>
          <w:kern w:val="0"/>
          <w:sz w:val="32"/>
          <w:szCs w:val="32"/>
          <w:highlight w:val="none"/>
        </w:rPr>
        <w:t>.已经</w:t>
      </w:r>
      <w:r>
        <w:rPr>
          <w:rFonts w:hint="eastAsia" w:ascii="黑体" w:hAnsi="黑体" w:eastAsia="黑体" w:cs="黑体"/>
          <w:color w:val="auto"/>
          <w:kern w:val="0"/>
          <w:sz w:val="32"/>
          <w:szCs w:val="32"/>
          <w:highlight w:val="none"/>
          <w:lang w:eastAsia="zh-CN"/>
        </w:rPr>
        <w:t>就业或</w:t>
      </w:r>
      <w:r>
        <w:rPr>
          <w:rFonts w:hint="eastAsia" w:ascii="黑体" w:hAnsi="黑体" w:eastAsia="黑体" w:cs="黑体"/>
          <w:color w:val="auto"/>
          <w:kern w:val="0"/>
          <w:sz w:val="32"/>
          <w:szCs w:val="32"/>
          <w:highlight w:val="none"/>
        </w:rPr>
        <w:t>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w:t>
      </w:r>
      <w:r>
        <w:rPr>
          <w:rFonts w:hint="eastAsia" w:ascii="仿宋_GB2312" w:hAnsi="仿宋_GB2312" w:eastAsia="仿宋_GB2312" w:cs="仿宋_GB2312"/>
          <w:color w:val="auto"/>
          <w:kern w:val="0"/>
          <w:sz w:val="32"/>
          <w:szCs w:val="32"/>
          <w:highlight w:val="none"/>
          <w:lang w:eastAsia="zh-CN"/>
        </w:rPr>
        <w:t>就业或</w:t>
      </w:r>
      <w:r>
        <w:rPr>
          <w:rFonts w:hint="eastAsia" w:ascii="仿宋_GB2312" w:hAnsi="仿宋_GB2312" w:eastAsia="仿宋_GB2312" w:cs="仿宋_GB2312"/>
          <w:color w:val="auto"/>
          <w:kern w:val="0"/>
          <w:sz w:val="32"/>
          <w:szCs w:val="32"/>
          <w:highlight w:val="none"/>
        </w:rPr>
        <w:t>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15</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长岛综合试验区本次招聘考生免缴考务费</w:t>
      </w:r>
      <w:r>
        <w:rPr>
          <w:rFonts w:hint="eastAsia" w:ascii="仿宋_GB2312" w:hAnsi="仿宋"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准考证领取</w:t>
      </w:r>
      <w:r>
        <w:rPr>
          <w:rFonts w:hint="eastAsia" w:ascii="黑体" w:hAnsi="黑体" w:eastAsia="黑体" w:cs="黑体"/>
          <w:color w:val="auto"/>
          <w:kern w:val="0"/>
          <w:sz w:val="32"/>
          <w:szCs w:val="32"/>
          <w:highlight w:val="none"/>
        </w:rPr>
        <w:t>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准考证领取</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17.网上报名需要提交什么材料？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2020年长岛综合试验区公开招聘党校和中小学教师报名登记表</w:t>
      </w:r>
      <w:r>
        <w:rPr>
          <w:rFonts w:hint="eastAsia" w:ascii="仿宋_GB2312" w:hAnsi="仿宋_GB2312" w:eastAsia="仿宋_GB2312" w:cs="仿宋_GB2312"/>
          <w:i w:val="0"/>
          <w:caps w:val="0"/>
          <w:color w:val="auto"/>
          <w:spacing w:val="0"/>
          <w:kern w:val="0"/>
          <w:sz w:val="32"/>
          <w:szCs w:val="32"/>
          <w:highlight w:val="none"/>
          <w:u w:val="none"/>
        </w:rPr>
        <w:t>》（附件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）的电子版文件</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上传近期个人免冠正面照片</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报到证、学历证书、学位证书、教师资格证；</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auto"/>
          <w:spacing w:val="0"/>
          <w:kern w:val="0"/>
          <w:sz w:val="32"/>
          <w:szCs w:val="32"/>
          <w:highlight w:val="none"/>
          <w:u w:val="none"/>
        </w:rPr>
        <w:t>需提交单位同意报考证明信（见附件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面向</w:t>
      </w:r>
      <w:r>
        <w:rPr>
          <w:rFonts w:hint="eastAsia" w:ascii="仿宋_GB2312" w:hAnsi="仿宋_GB2312" w:eastAsia="仿宋_GB2312" w:cs="仿宋_GB2312"/>
          <w:i w:val="0"/>
          <w:caps w:val="0"/>
          <w:color w:val="auto"/>
          <w:spacing w:val="0"/>
          <w:kern w:val="0"/>
          <w:sz w:val="32"/>
          <w:szCs w:val="32"/>
          <w:highlight w:val="none"/>
          <w:u w:val="none"/>
          <w:lang w:val="en-US" w:eastAsia="zh-CN"/>
        </w:rPr>
        <w:t>应届毕业生招聘岗位人员还需按照本须知第19条提交相关材料</w:t>
      </w:r>
      <w:r>
        <w:rPr>
          <w:rFonts w:hint="eastAsia" w:ascii="仿宋_GB2312" w:hAnsi="仿宋_GB2312" w:eastAsia="仿宋_GB2312" w:cs="仿宋_GB2312"/>
          <w:i w:val="0"/>
          <w:caps w:val="0"/>
          <w:color w:val="auto"/>
          <w:spacing w:val="0"/>
          <w:kern w:val="0"/>
          <w:sz w:val="32"/>
          <w:szCs w:val="32"/>
          <w:highlight w:val="none"/>
          <w:u w:val="none"/>
        </w:rPr>
        <w:t>。将②、③</w:t>
      </w:r>
      <w:r>
        <w:rPr>
          <w:rFonts w:hint="eastAsia" w:ascii="仿宋_GB2312" w:hAnsi="仿宋_GB2312" w:eastAsia="仿宋_GB2312" w:cs="仿宋_GB2312"/>
          <w:i w:val="0"/>
          <w:caps w:val="0"/>
          <w:color w:val="auto"/>
          <w:spacing w:val="0"/>
          <w:kern w:val="0"/>
          <w:sz w:val="32"/>
          <w:szCs w:val="32"/>
          <w:highlight w:val="none"/>
          <w:u w:val="none"/>
          <w:lang w:eastAsia="zh-CN"/>
        </w:rPr>
        <w:t>、④、⑤</w:t>
      </w:r>
      <w:r>
        <w:rPr>
          <w:rFonts w:hint="eastAsia" w:ascii="仿宋_GB2312" w:hAnsi="仿宋_GB2312" w:eastAsia="仿宋_GB2312" w:cs="仿宋_GB2312"/>
          <w:i w:val="0"/>
          <w:caps w:val="0"/>
          <w:color w:val="auto"/>
          <w:spacing w:val="0"/>
          <w:kern w:val="0"/>
          <w:sz w:val="32"/>
          <w:szCs w:val="32"/>
          <w:highlight w:val="none"/>
          <w:u w:val="none"/>
        </w:rPr>
        <w:t>项材料拍成JPG格式电子照片，</w:t>
      </w:r>
      <w:r>
        <w:rPr>
          <w:rFonts w:hint="eastAsia" w:ascii="仿宋_GB2312" w:hAnsi="仿宋_GB2312" w:eastAsia="仿宋_GB2312" w:cs="仿宋_GB2312"/>
          <w:i w:val="0"/>
          <w:caps w:val="0"/>
          <w:color w:val="auto"/>
          <w:spacing w:val="0"/>
          <w:kern w:val="0"/>
          <w:sz w:val="32"/>
          <w:szCs w:val="32"/>
          <w:highlight w:val="none"/>
          <w:u w:val="none"/>
          <w:lang w:eastAsia="zh-CN"/>
        </w:rPr>
        <w:t>和</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电子版一起发送邮件</w:t>
      </w:r>
      <w:r>
        <w:rPr>
          <w:rFonts w:hint="eastAsia" w:ascii="仿宋_GB2312" w:hAnsi="仿宋_GB2312" w:eastAsia="仿宋_GB2312" w:cs="仿宋_GB2312"/>
          <w:i w:val="0"/>
          <w:caps w:val="0"/>
          <w:color w:val="auto"/>
          <w:spacing w:val="0"/>
          <w:kern w:val="0"/>
          <w:sz w:val="32"/>
          <w:szCs w:val="32"/>
          <w:highlight w:val="none"/>
          <w:u w:val="none"/>
        </w:rPr>
        <w:t>，邮件“主题”格式统一为“招聘岗位名称+考生姓名+手机号码”，以其他形式进行网上预报名的不予接受。邮件题目统一为报考科目+考生姓名。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color w:val="auto"/>
          <w:kern w:val="0"/>
          <w:sz w:val="32"/>
          <w:szCs w:val="32"/>
          <w:highlight w:val="none"/>
        </w:rPr>
        <w:t>现场资格审查需要提交相关证明材料</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2020年长岛综合试验区公开招聘党校和中小学教师报名登记表</w:t>
      </w:r>
      <w:r>
        <w:rPr>
          <w:rFonts w:hint="eastAsia" w:ascii="仿宋_GB2312" w:hAnsi="仿宋_GB2312" w:eastAsia="仿宋_GB2312" w:cs="仿宋_GB2312"/>
          <w:i w:val="0"/>
          <w:caps w:val="0"/>
          <w:color w:val="auto"/>
          <w:spacing w:val="0"/>
          <w:kern w:val="0"/>
          <w:sz w:val="32"/>
          <w:szCs w:val="32"/>
          <w:highlight w:val="none"/>
          <w:u w:val="none"/>
        </w:rPr>
        <w:t>》（附件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原件</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报到证、学历证书、学位证书、教师资格证</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w:t>
      </w:r>
      <w:r>
        <w:rPr>
          <w:rFonts w:hint="eastAsia" w:ascii="仿宋_GB2312" w:hAnsi="仿宋_GB2312" w:eastAsia="仿宋_GB2312" w:cs="仿宋_GB2312"/>
          <w:i w:val="0"/>
          <w:caps w:val="0"/>
          <w:color w:val="auto"/>
          <w:spacing w:val="0"/>
          <w:kern w:val="0"/>
          <w:sz w:val="32"/>
          <w:szCs w:val="32"/>
          <w:highlight w:val="none"/>
          <w:u w:val="none"/>
        </w:rPr>
        <w:t>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原件；⑤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面向</w:t>
      </w:r>
      <w:r>
        <w:rPr>
          <w:rFonts w:hint="eastAsia" w:ascii="仿宋_GB2312" w:hAnsi="仿宋_GB2312" w:eastAsia="仿宋_GB2312" w:cs="仿宋_GB2312"/>
          <w:i w:val="0"/>
          <w:caps w:val="0"/>
          <w:color w:val="auto"/>
          <w:spacing w:val="0"/>
          <w:kern w:val="0"/>
          <w:sz w:val="32"/>
          <w:szCs w:val="32"/>
          <w:highlight w:val="none"/>
          <w:u w:val="none"/>
          <w:lang w:val="en-US" w:eastAsia="zh-CN"/>
        </w:rPr>
        <w:t>应届毕业生招聘岗位人员还需按照本须知第19条提交相关材料</w:t>
      </w:r>
      <w:r>
        <w:rPr>
          <w:rFonts w:hint="eastAsia" w:ascii="仿宋_GB2312" w:hAnsi="仿宋_GB2312" w:eastAsia="仿宋_GB2312" w:cs="仿宋_GB2312"/>
          <w:i w:val="0"/>
          <w:caps w:val="0"/>
          <w:color w:val="auto"/>
          <w:spacing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19.报考</w:t>
      </w:r>
      <w:r>
        <w:rPr>
          <w:rFonts w:hint="eastAsia" w:ascii="黑体" w:hAnsi="黑体" w:eastAsia="黑体" w:cs="黑体"/>
          <w:strike w:val="0"/>
          <w:dstrike w:val="0"/>
          <w:color w:val="auto"/>
          <w:kern w:val="0"/>
          <w:sz w:val="32"/>
          <w:szCs w:val="32"/>
          <w:highlight w:val="none"/>
          <w:lang w:val="en-US" w:eastAsia="zh-CN"/>
        </w:rPr>
        <w:t>定向</w:t>
      </w:r>
      <w:r>
        <w:rPr>
          <w:rFonts w:hint="eastAsia" w:ascii="黑体" w:hAnsi="黑体" w:eastAsia="黑体" w:cs="黑体"/>
          <w:color w:val="auto"/>
          <w:kern w:val="0"/>
          <w:sz w:val="32"/>
          <w:szCs w:val="32"/>
          <w:highlight w:val="none"/>
          <w:lang w:val="en-US" w:eastAsia="zh-CN"/>
        </w:rPr>
        <w:t>招聘岗位人员还需提供哪些证明材料？</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eastAsia="zh-CN"/>
        </w:rPr>
        <w:t>提供</w:t>
      </w:r>
      <w:r>
        <w:rPr>
          <w:rFonts w:hint="eastAsia" w:ascii="仿宋_GB2312" w:hAnsi="仿宋_GB2312" w:eastAsia="仿宋_GB2312" w:cs="仿宋_GB2312"/>
          <w:color w:val="auto"/>
          <w:kern w:val="0"/>
          <w:sz w:val="32"/>
          <w:szCs w:val="32"/>
          <w:highlight w:val="none"/>
        </w:rPr>
        <w:t>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spacing w:line="560" w:lineRule="exact"/>
        <w:ind w:firstLine="643" w:firstLineChars="200"/>
        <w:rPr>
          <w:rFonts w:hint="eastAsia" w:ascii="仿宋_GB2312" w:hAnsi="仿宋_GB2312" w:eastAsia="仿宋_GB2312" w:cs="仿宋_GB2312"/>
          <w:i w:val="0"/>
          <w:caps w:val="0"/>
          <w:color w:val="auto"/>
          <w:spacing w:val="0"/>
          <w:kern w:val="0"/>
          <w:sz w:val="32"/>
          <w:szCs w:val="32"/>
          <w:highlight w:val="none"/>
          <w:u w:val="none"/>
          <w:lang w:eastAsia="zh-CN"/>
        </w:rPr>
      </w:pPr>
      <w:r>
        <w:rPr>
          <w:rFonts w:hint="eastAsia" w:ascii="仿宋_GB2312" w:hAnsi="仿宋_GB2312" w:eastAsia="仿宋_GB2312" w:cs="仿宋_GB2312"/>
          <w:b/>
          <w:bCs/>
          <w:i w:val="0"/>
          <w:caps w:val="0"/>
          <w:color w:val="auto"/>
          <w:spacing w:val="0"/>
          <w:kern w:val="0"/>
          <w:sz w:val="32"/>
          <w:szCs w:val="32"/>
          <w:highlight w:val="none"/>
          <w:u w:val="none"/>
          <w:lang w:eastAsia="zh-CN"/>
        </w:rPr>
        <w:t>“应届毕业生”：</w:t>
      </w:r>
      <w:r>
        <w:rPr>
          <w:rFonts w:hint="eastAsia" w:ascii="仿宋_GB2312" w:hAnsi="仿宋_GB2312" w:eastAsia="仿宋_GB2312" w:cs="仿宋_GB2312"/>
          <w:i w:val="0"/>
          <w:caps w:val="0"/>
          <w:color w:val="auto"/>
          <w:spacing w:val="0"/>
          <w:kern w:val="0"/>
          <w:sz w:val="32"/>
          <w:szCs w:val="32"/>
          <w:highlight w:val="none"/>
          <w:u w:val="none"/>
          <w:lang w:eastAsia="zh-CN"/>
        </w:rPr>
        <w:t>2018年、2019年国家统一招生、离校时和在国家规定择业期（二年）内未落实工作单位的普通高校毕业生提供档案存放证明[</w:t>
      </w:r>
      <w:r>
        <w:rPr>
          <w:rFonts w:hint="eastAsia" w:ascii="仿宋_GB2312" w:hAnsi="仿宋" w:eastAsia="仿宋_GB2312"/>
          <w:color w:val="auto"/>
          <w:sz w:val="32"/>
          <w:szCs w:val="32"/>
          <w:highlight w:val="none"/>
        </w:rPr>
        <w:t>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10</w:t>
      </w:r>
      <w:r>
        <w:rPr>
          <w:rFonts w:hint="eastAsia" w:ascii="仿宋_GB2312" w:hAnsi="仿宋" w:eastAsia="仿宋_GB2312"/>
          <w:color w:val="auto"/>
          <w:sz w:val="32"/>
          <w:szCs w:val="32"/>
          <w:highlight w:val="none"/>
          <w:u w:val="none"/>
        </w:rPr>
        <w:t>月</w:t>
      </w:r>
      <w:r>
        <w:rPr>
          <w:rFonts w:hint="eastAsia" w:ascii="仿宋_GB2312" w:hAnsi="仿宋" w:eastAsia="仿宋_GB2312"/>
          <w:color w:val="000000" w:themeColor="text1"/>
          <w:sz w:val="32"/>
          <w:szCs w:val="32"/>
          <w:highlight w:val="none"/>
          <w:u w:val="none"/>
          <w:lang w:val="en-US" w:eastAsia="zh-CN"/>
          <w14:textFill>
            <w14:solidFill>
              <w14:schemeClr w14:val="tx1"/>
            </w14:solidFill>
          </w14:textFill>
        </w:rPr>
        <w:t>28</w:t>
      </w:r>
      <w:r>
        <w:rPr>
          <w:rFonts w:hint="eastAsia" w:ascii="仿宋_GB2312" w:hAnsi="仿宋" w:eastAsia="仿宋_GB2312"/>
          <w:color w:val="000000" w:themeColor="text1"/>
          <w:sz w:val="32"/>
          <w:szCs w:val="32"/>
          <w:highlight w:val="none"/>
          <w:u w:val="none"/>
          <w14:textFill>
            <w14:solidFill>
              <w14:schemeClr w14:val="tx1"/>
            </w14:solidFill>
          </w14:textFill>
        </w:rPr>
        <w:t>日</w:t>
      </w:r>
      <w:r>
        <w:rPr>
          <w:rFonts w:hint="eastAsia" w:ascii="仿宋_GB2312" w:hAnsi="仿宋" w:eastAsia="仿宋_GB2312"/>
          <w:color w:val="auto"/>
          <w:sz w:val="32"/>
          <w:szCs w:val="32"/>
          <w:highlight w:val="none"/>
        </w:rPr>
        <w:t>（含）之前</w:t>
      </w:r>
      <w:r>
        <w:rPr>
          <w:rFonts w:hint="eastAsia" w:ascii="仿宋_GB2312" w:hAnsi="仿宋_GB2312" w:eastAsia="仿宋_GB2312" w:cs="仿宋_GB2312"/>
          <w:i w:val="0"/>
          <w:caps w:val="0"/>
          <w:color w:val="auto"/>
          <w:spacing w:val="0"/>
          <w:kern w:val="0"/>
          <w:sz w:val="32"/>
          <w:szCs w:val="32"/>
          <w:highlight w:val="none"/>
          <w:u w:val="none"/>
          <w:lang w:eastAsia="zh-CN"/>
        </w:rPr>
        <w:t>档案须保留在原毕业学校，或保留在各级毕业生就业主管部门（毕业生就业指导服务中心）、各级人才交流服务机构和各级公共就业服务机构]、择业期（二年）内未落实工作单位的个人书面承诺书、毕业生就业主管机关签发的就业报到证；在国（境）外教学科研机构学习，与国（境）内高校应届毕业生同期毕业的留学回国人员（含二年择业期内未落实工作单位的）提供国外学历学位认证证明，择业期（二年）内未落实工作单位的提供择业期（二年）内未落实工作单位的个人书面承诺书</w:t>
      </w:r>
      <w:r>
        <w:rPr>
          <w:rFonts w:hint="eastAsia" w:ascii="仿宋_GB2312" w:hAnsi="仿宋" w:eastAsia="仿宋_GB2312"/>
          <w:color w:val="auto"/>
          <w:sz w:val="32"/>
          <w:szCs w:val="32"/>
          <w:lang w:eastAsia="zh-CN"/>
        </w:rPr>
        <w:t>；参加基层服务项目人员提供参加相应项目及考核合格的证明材料和</w:t>
      </w:r>
      <w:r>
        <w:rPr>
          <w:rFonts w:ascii="仿宋_GB2312" w:hAnsi="Times New Roman" w:eastAsia="仿宋_GB2312"/>
          <w:color w:val="auto"/>
          <w:sz w:val="32"/>
          <w:szCs w:val="32"/>
        </w:rPr>
        <w:t>服务期满且考核合格后2年内未落实工作单位的</w:t>
      </w:r>
      <w:r>
        <w:rPr>
          <w:rFonts w:hint="eastAsia" w:ascii="仿宋_GB2312" w:hAnsi="仿宋" w:eastAsia="仿宋_GB2312"/>
          <w:color w:val="auto"/>
          <w:sz w:val="32"/>
          <w:szCs w:val="32"/>
        </w:rPr>
        <w:t>个人书面承诺书</w:t>
      </w:r>
      <w:r>
        <w:rPr>
          <w:rFonts w:hint="eastAsia" w:ascii="仿宋_GB2312" w:hAnsi="仿宋_GB2312" w:eastAsia="仿宋_GB2312" w:cs="仿宋_GB2312"/>
          <w:i w:val="0"/>
          <w:caps w:val="0"/>
          <w:color w:val="auto"/>
          <w:spacing w:val="0"/>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20</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党校和中小学教师</w:t>
      </w:r>
      <w:r>
        <w:rPr>
          <w:rFonts w:hint="eastAsia" w:ascii="仿宋_GB2312" w:hAnsi="仿宋" w:eastAsia="仿宋_GB2312"/>
          <w:color w:val="auto"/>
          <w:sz w:val="32"/>
          <w:szCs w:val="32"/>
          <w:highlight w:val="none"/>
        </w:rPr>
        <w:t>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val="en-US" w:eastAsia="zh-CN"/>
        </w:rPr>
        <w:t>长岛综合试验区</w:t>
      </w:r>
      <w:r>
        <w:rPr>
          <w:rFonts w:hint="eastAsia" w:ascii="仿宋_GB2312" w:hAnsi="仿宋_GB2312" w:eastAsia="仿宋_GB2312" w:cs="仿宋_GB2312"/>
          <w:color w:val="auto"/>
          <w:kern w:val="0"/>
          <w:sz w:val="32"/>
          <w:szCs w:val="32"/>
          <w:highlight w:val="none"/>
        </w:rPr>
        <w:t>公开招聘</w:t>
      </w:r>
      <w:r>
        <w:rPr>
          <w:rFonts w:hint="eastAsia" w:ascii="仿宋_GB2312" w:hAnsi="仿宋_GB2312" w:eastAsia="仿宋_GB2312" w:cs="仿宋_GB2312"/>
          <w:color w:val="auto"/>
          <w:kern w:val="0"/>
          <w:sz w:val="32"/>
          <w:szCs w:val="32"/>
          <w:highlight w:val="none"/>
          <w:lang w:eastAsia="zh-CN"/>
        </w:rPr>
        <w:t>党校和中小学教师</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21</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招聘单位主管部门</w:t>
      </w:r>
      <w:r>
        <w:rPr>
          <w:rFonts w:hint="eastAsia" w:ascii="仿宋_GB2312" w:hAnsi="仿宋_GB2312" w:eastAsia="仿宋_GB2312" w:cs="仿宋_GB2312"/>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23.</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EC08EC"/>
    <w:rsid w:val="02FB1CF4"/>
    <w:rsid w:val="03553BD7"/>
    <w:rsid w:val="03CE7FD8"/>
    <w:rsid w:val="03D704F8"/>
    <w:rsid w:val="041A0E5E"/>
    <w:rsid w:val="04596F89"/>
    <w:rsid w:val="049A0462"/>
    <w:rsid w:val="056C3084"/>
    <w:rsid w:val="06752BEF"/>
    <w:rsid w:val="06F673EC"/>
    <w:rsid w:val="075D0BD8"/>
    <w:rsid w:val="07F41D01"/>
    <w:rsid w:val="08A84167"/>
    <w:rsid w:val="08B84F7F"/>
    <w:rsid w:val="08DC6E53"/>
    <w:rsid w:val="09210335"/>
    <w:rsid w:val="094507DF"/>
    <w:rsid w:val="0A4418C5"/>
    <w:rsid w:val="0A4B1F06"/>
    <w:rsid w:val="0A95497D"/>
    <w:rsid w:val="0AC33D82"/>
    <w:rsid w:val="0AEE6748"/>
    <w:rsid w:val="0AFD2A67"/>
    <w:rsid w:val="0BC12120"/>
    <w:rsid w:val="0BE623D6"/>
    <w:rsid w:val="0C8D2089"/>
    <w:rsid w:val="0C8E5D60"/>
    <w:rsid w:val="0D382693"/>
    <w:rsid w:val="0D7250C2"/>
    <w:rsid w:val="0DCA075E"/>
    <w:rsid w:val="0E190EEF"/>
    <w:rsid w:val="0E336714"/>
    <w:rsid w:val="0E3429A3"/>
    <w:rsid w:val="0ED1365C"/>
    <w:rsid w:val="0F5548F2"/>
    <w:rsid w:val="0F5659CA"/>
    <w:rsid w:val="0F685B0C"/>
    <w:rsid w:val="0F773F6C"/>
    <w:rsid w:val="0F81740A"/>
    <w:rsid w:val="0FE36E55"/>
    <w:rsid w:val="106349DE"/>
    <w:rsid w:val="114442FF"/>
    <w:rsid w:val="1240270E"/>
    <w:rsid w:val="12502D4F"/>
    <w:rsid w:val="13640B6F"/>
    <w:rsid w:val="13C34E16"/>
    <w:rsid w:val="13EE295E"/>
    <w:rsid w:val="13F4501A"/>
    <w:rsid w:val="14C912DB"/>
    <w:rsid w:val="14DD7CD5"/>
    <w:rsid w:val="151E1A44"/>
    <w:rsid w:val="15297E4C"/>
    <w:rsid w:val="15E36E32"/>
    <w:rsid w:val="169C7383"/>
    <w:rsid w:val="16C53177"/>
    <w:rsid w:val="172E045F"/>
    <w:rsid w:val="17DD652C"/>
    <w:rsid w:val="183954C1"/>
    <w:rsid w:val="184516CA"/>
    <w:rsid w:val="187631F1"/>
    <w:rsid w:val="19573545"/>
    <w:rsid w:val="196A1080"/>
    <w:rsid w:val="19B7601A"/>
    <w:rsid w:val="19C821B5"/>
    <w:rsid w:val="19E6543F"/>
    <w:rsid w:val="1A7A3546"/>
    <w:rsid w:val="1A886F70"/>
    <w:rsid w:val="1AB57166"/>
    <w:rsid w:val="1AC751D5"/>
    <w:rsid w:val="1AE97623"/>
    <w:rsid w:val="1B04051D"/>
    <w:rsid w:val="1B8240BF"/>
    <w:rsid w:val="1CE15BA0"/>
    <w:rsid w:val="1D0769D6"/>
    <w:rsid w:val="1D6C1D80"/>
    <w:rsid w:val="1D860450"/>
    <w:rsid w:val="1DE419E2"/>
    <w:rsid w:val="1E0B470F"/>
    <w:rsid w:val="1E231823"/>
    <w:rsid w:val="1E337263"/>
    <w:rsid w:val="1E563972"/>
    <w:rsid w:val="1E5D6D6A"/>
    <w:rsid w:val="1F4417CF"/>
    <w:rsid w:val="1FEE1CEB"/>
    <w:rsid w:val="204A195D"/>
    <w:rsid w:val="21074221"/>
    <w:rsid w:val="21F25AB2"/>
    <w:rsid w:val="2283350F"/>
    <w:rsid w:val="22B031F9"/>
    <w:rsid w:val="23972458"/>
    <w:rsid w:val="23A54055"/>
    <w:rsid w:val="23C352FC"/>
    <w:rsid w:val="240D3B86"/>
    <w:rsid w:val="247E4123"/>
    <w:rsid w:val="252A4491"/>
    <w:rsid w:val="25872AD7"/>
    <w:rsid w:val="260E4D17"/>
    <w:rsid w:val="26311C91"/>
    <w:rsid w:val="26682D08"/>
    <w:rsid w:val="26803415"/>
    <w:rsid w:val="26937BED"/>
    <w:rsid w:val="2738777A"/>
    <w:rsid w:val="27F0492E"/>
    <w:rsid w:val="287F3D60"/>
    <w:rsid w:val="288560D2"/>
    <w:rsid w:val="29122B54"/>
    <w:rsid w:val="29256FBF"/>
    <w:rsid w:val="298E3CA9"/>
    <w:rsid w:val="29DF5135"/>
    <w:rsid w:val="29F91A05"/>
    <w:rsid w:val="2AA917C2"/>
    <w:rsid w:val="2AC85CFB"/>
    <w:rsid w:val="2B190F34"/>
    <w:rsid w:val="2B5302D4"/>
    <w:rsid w:val="2B8D29F9"/>
    <w:rsid w:val="2CDF2153"/>
    <w:rsid w:val="2DEA49A7"/>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A612E7"/>
    <w:rsid w:val="37D333EE"/>
    <w:rsid w:val="37F56440"/>
    <w:rsid w:val="37F842A8"/>
    <w:rsid w:val="382E3FE1"/>
    <w:rsid w:val="38A40713"/>
    <w:rsid w:val="394B09BA"/>
    <w:rsid w:val="39AC5351"/>
    <w:rsid w:val="39DD4918"/>
    <w:rsid w:val="3A2558E1"/>
    <w:rsid w:val="3A967CEE"/>
    <w:rsid w:val="3B8E0AAD"/>
    <w:rsid w:val="3D0E36EC"/>
    <w:rsid w:val="3D292066"/>
    <w:rsid w:val="3D430A77"/>
    <w:rsid w:val="3D7C136B"/>
    <w:rsid w:val="3D95120A"/>
    <w:rsid w:val="3DD607B5"/>
    <w:rsid w:val="3EFC71DE"/>
    <w:rsid w:val="3FF45EA4"/>
    <w:rsid w:val="402E3C90"/>
    <w:rsid w:val="404566D4"/>
    <w:rsid w:val="40464396"/>
    <w:rsid w:val="40827A89"/>
    <w:rsid w:val="40B407D4"/>
    <w:rsid w:val="40E0205D"/>
    <w:rsid w:val="40F05CAC"/>
    <w:rsid w:val="41357AB7"/>
    <w:rsid w:val="41474410"/>
    <w:rsid w:val="418D0E32"/>
    <w:rsid w:val="419C6AEE"/>
    <w:rsid w:val="41CE02FD"/>
    <w:rsid w:val="41DE75ED"/>
    <w:rsid w:val="41FC5BAB"/>
    <w:rsid w:val="41FF0ECA"/>
    <w:rsid w:val="43053B2F"/>
    <w:rsid w:val="43291D4C"/>
    <w:rsid w:val="4345174B"/>
    <w:rsid w:val="434A29BF"/>
    <w:rsid w:val="43B050B3"/>
    <w:rsid w:val="44574575"/>
    <w:rsid w:val="455331DD"/>
    <w:rsid w:val="456838D2"/>
    <w:rsid w:val="45C44744"/>
    <w:rsid w:val="45FD3F52"/>
    <w:rsid w:val="46BE199C"/>
    <w:rsid w:val="46EB10E8"/>
    <w:rsid w:val="477D44E0"/>
    <w:rsid w:val="47A42FFE"/>
    <w:rsid w:val="47E246A7"/>
    <w:rsid w:val="483E6183"/>
    <w:rsid w:val="48EB2E13"/>
    <w:rsid w:val="49F713F7"/>
    <w:rsid w:val="4A3F2B8C"/>
    <w:rsid w:val="4AAF4320"/>
    <w:rsid w:val="4AE853D9"/>
    <w:rsid w:val="4B1F7952"/>
    <w:rsid w:val="4B3003AF"/>
    <w:rsid w:val="4B587A2E"/>
    <w:rsid w:val="4B6E41C0"/>
    <w:rsid w:val="4BA92767"/>
    <w:rsid w:val="4BE84431"/>
    <w:rsid w:val="4E1E08A5"/>
    <w:rsid w:val="4E26284F"/>
    <w:rsid w:val="4E77636E"/>
    <w:rsid w:val="4EB70901"/>
    <w:rsid w:val="4F214A67"/>
    <w:rsid w:val="4F573B7F"/>
    <w:rsid w:val="4FE764D3"/>
    <w:rsid w:val="50404B89"/>
    <w:rsid w:val="50713E2A"/>
    <w:rsid w:val="507C1D53"/>
    <w:rsid w:val="50C84E9D"/>
    <w:rsid w:val="50E56AF2"/>
    <w:rsid w:val="511161D6"/>
    <w:rsid w:val="511D102D"/>
    <w:rsid w:val="51AC52F4"/>
    <w:rsid w:val="51E4263D"/>
    <w:rsid w:val="51ED5566"/>
    <w:rsid w:val="520E71A8"/>
    <w:rsid w:val="52454B2B"/>
    <w:rsid w:val="52A915EC"/>
    <w:rsid w:val="52C16C92"/>
    <w:rsid w:val="534F34E9"/>
    <w:rsid w:val="53607C34"/>
    <w:rsid w:val="53C4504B"/>
    <w:rsid w:val="548C17FB"/>
    <w:rsid w:val="54CA5F4A"/>
    <w:rsid w:val="54D004CC"/>
    <w:rsid w:val="54ED68EA"/>
    <w:rsid w:val="550B1FA1"/>
    <w:rsid w:val="550B3AE3"/>
    <w:rsid w:val="5517497E"/>
    <w:rsid w:val="55232955"/>
    <w:rsid w:val="56B413EE"/>
    <w:rsid w:val="56D4672E"/>
    <w:rsid w:val="56E11C42"/>
    <w:rsid w:val="57751919"/>
    <w:rsid w:val="57BB5C78"/>
    <w:rsid w:val="57D40412"/>
    <w:rsid w:val="58AC2C04"/>
    <w:rsid w:val="591967EF"/>
    <w:rsid w:val="59225AA9"/>
    <w:rsid w:val="59896920"/>
    <w:rsid w:val="599D2394"/>
    <w:rsid w:val="59A61476"/>
    <w:rsid w:val="59E873E2"/>
    <w:rsid w:val="5A310FEB"/>
    <w:rsid w:val="5A4B7F4F"/>
    <w:rsid w:val="5AA15122"/>
    <w:rsid w:val="5AC323C1"/>
    <w:rsid w:val="5B443328"/>
    <w:rsid w:val="5B5E79A1"/>
    <w:rsid w:val="5BE0739D"/>
    <w:rsid w:val="5C7764AF"/>
    <w:rsid w:val="5C98720C"/>
    <w:rsid w:val="5CB16495"/>
    <w:rsid w:val="5CDD13AF"/>
    <w:rsid w:val="5DA36EDC"/>
    <w:rsid w:val="5E6078BE"/>
    <w:rsid w:val="5F2C6543"/>
    <w:rsid w:val="5F5670FD"/>
    <w:rsid w:val="5F844081"/>
    <w:rsid w:val="5FD7327B"/>
    <w:rsid w:val="5FF65AA9"/>
    <w:rsid w:val="604D15C8"/>
    <w:rsid w:val="605B3FBE"/>
    <w:rsid w:val="60D33714"/>
    <w:rsid w:val="61433BBC"/>
    <w:rsid w:val="61E42AAF"/>
    <w:rsid w:val="623A6630"/>
    <w:rsid w:val="62BC0544"/>
    <w:rsid w:val="62E07E00"/>
    <w:rsid w:val="634444C9"/>
    <w:rsid w:val="63576329"/>
    <w:rsid w:val="63677BA0"/>
    <w:rsid w:val="648D4EA2"/>
    <w:rsid w:val="64EA61CD"/>
    <w:rsid w:val="65322D8C"/>
    <w:rsid w:val="6539216D"/>
    <w:rsid w:val="65640C52"/>
    <w:rsid w:val="65B7255F"/>
    <w:rsid w:val="65D3524A"/>
    <w:rsid w:val="668D572F"/>
    <w:rsid w:val="66AC43D7"/>
    <w:rsid w:val="66CE54C6"/>
    <w:rsid w:val="67405DC8"/>
    <w:rsid w:val="678A5D04"/>
    <w:rsid w:val="67AE3358"/>
    <w:rsid w:val="683B22B2"/>
    <w:rsid w:val="68A8054E"/>
    <w:rsid w:val="690510B9"/>
    <w:rsid w:val="69BB1A5C"/>
    <w:rsid w:val="69E84A00"/>
    <w:rsid w:val="6B521BA0"/>
    <w:rsid w:val="6B752040"/>
    <w:rsid w:val="6C3812D5"/>
    <w:rsid w:val="6CB33E68"/>
    <w:rsid w:val="6CDB09E2"/>
    <w:rsid w:val="6CDB2F5E"/>
    <w:rsid w:val="6D8F1832"/>
    <w:rsid w:val="6D921AF5"/>
    <w:rsid w:val="708A387C"/>
    <w:rsid w:val="708D2E2C"/>
    <w:rsid w:val="710A19C3"/>
    <w:rsid w:val="713066DB"/>
    <w:rsid w:val="72426071"/>
    <w:rsid w:val="726E5413"/>
    <w:rsid w:val="732E30D0"/>
    <w:rsid w:val="735906AC"/>
    <w:rsid w:val="73760711"/>
    <w:rsid w:val="73950812"/>
    <w:rsid w:val="73BD3C96"/>
    <w:rsid w:val="746B7EE5"/>
    <w:rsid w:val="75267FA8"/>
    <w:rsid w:val="7591021F"/>
    <w:rsid w:val="75A72685"/>
    <w:rsid w:val="763657F5"/>
    <w:rsid w:val="766D6462"/>
    <w:rsid w:val="774246AA"/>
    <w:rsid w:val="77470CF6"/>
    <w:rsid w:val="77B06BAF"/>
    <w:rsid w:val="78AC63C3"/>
    <w:rsid w:val="78CD4F0A"/>
    <w:rsid w:val="78DD2365"/>
    <w:rsid w:val="797314CA"/>
    <w:rsid w:val="79CE1F05"/>
    <w:rsid w:val="79DE0D6E"/>
    <w:rsid w:val="79DE4D03"/>
    <w:rsid w:val="7A41624A"/>
    <w:rsid w:val="7AD64B52"/>
    <w:rsid w:val="7AF844D2"/>
    <w:rsid w:val="7B33781A"/>
    <w:rsid w:val="7B924AC2"/>
    <w:rsid w:val="7BC70B85"/>
    <w:rsid w:val="7BDB5AA3"/>
    <w:rsid w:val="7C027A83"/>
    <w:rsid w:val="7D4650D4"/>
    <w:rsid w:val="7D596D3C"/>
    <w:rsid w:val="7E0544B5"/>
    <w:rsid w:val="7EDB7F96"/>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55</TotalTime>
  <ScaleCrop>false</ScaleCrop>
  <LinksUpToDate>false</LinksUpToDate>
  <CharactersWithSpaces>7580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2020-06-24T01:28:00Z</cp:lastPrinted>
  <dcterms:modified xsi:type="dcterms:W3CDTF">2020-10-29T03:00:45Z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