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0"/>
          <w:rFonts w:hint="default" w:ascii="黑体" w:hAnsi="黑体" w:eastAsia="黑体" w:cs="黑体"/>
          <w:sz w:val="32"/>
          <w:szCs w:val="32"/>
        </w:rPr>
      </w:pPr>
      <w:r>
        <w:rPr>
          <w:rStyle w:val="10"/>
          <w:rFonts w:hint="default" w:ascii="黑体" w:hAnsi="黑体" w:eastAsia="黑体" w:cs="黑体"/>
          <w:sz w:val="32"/>
          <w:szCs w:val="32"/>
        </w:rPr>
        <w:t>附件</w:t>
      </w:r>
      <w:r>
        <w:rPr>
          <w:rStyle w:val="10"/>
          <w:rFonts w:hint="eastAsia" w:ascii="黑体" w:hAnsi="黑体" w:eastAsia="黑体" w:cs="黑体"/>
          <w:sz w:val="32"/>
          <w:szCs w:val="32"/>
          <w:lang w:val="en-US" w:eastAsia="zh-CN"/>
        </w:rPr>
        <w:t>1</w:t>
      </w:r>
      <w:r>
        <w:rPr>
          <w:rStyle w:val="10"/>
          <w:rFonts w:hint="default" w:ascii="黑体" w:hAnsi="黑体" w:eastAsia="黑体" w:cs="黑体"/>
          <w:sz w:val="32"/>
          <w:szCs w:val="32"/>
        </w:rPr>
        <w:t xml:space="preserve">  </w:t>
      </w:r>
    </w:p>
    <w:tbl>
      <w:tblPr>
        <w:tblStyle w:val="5"/>
        <w:tblW w:w="14209" w:type="dxa"/>
        <w:tblInd w:w="93" w:type="dxa"/>
        <w:tblLayout w:type="autofit"/>
        <w:tblCellMar>
          <w:top w:w="0" w:type="dxa"/>
          <w:left w:w="108" w:type="dxa"/>
          <w:bottom w:w="0" w:type="dxa"/>
          <w:right w:w="108" w:type="dxa"/>
        </w:tblCellMar>
      </w:tblPr>
      <w:tblGrid>
        <w:gridCol w:w="911"/>
        <w:gridCol w:w="46"/>
        <w:gridCol w:w="541"/>
        <w:gridCol w:w="78"/>
        <w:gridCol w:w="647"/>
        <w:gridCol w:w="141"/>
        <w:gridCol w:w="503"/>
        <w:gridCol w:w="173"/>
        <w:gridCol w:w="2300"/>
        <w:gridCol w:w="291"/>
        <w:gridCol w:w="480"/>
        <w:gridCol w:w="515"/>
        <w:gridCol w:w="760"/>
        <w:gridCol w:w="685"/>
        <w:gridCol w:w="2740"/>
        <w:gridCol w:w="2497"/>
        <w:gridCol w:w="901"/>
      </w:tblGrid>
      <w:tr>
        <w:tblPrEx>
          <w:tblCellMar>
            <w:top w:w="0" w:type="dxa"/>
            <w:left w:w="108" w:type="dxa"/>
            <w:bottom w:w="0" w:type="dxa"/>
            <w:right w:w="108" w:type="dxa"/>
          </w:tblCellMar>
        </w:tblPrEx>
        <w:trPr>
          <w:trHeight w:val="449" w:hRule="atLeast"/>
        </w:trPr>
        <w:tc>
          <w:tcPr>
            <w:tcW w:w="14209" w:type="dxa"/>
            <w:gridSpan w:val="17"/>
            <w:tcBorders>
              <w:top w:val="nil"/>
              <w:left w:val="nil"/>
              <w:bottom w:val="nil"/>
              <w:right w:val="nil"/>
            </w:tcBorders>
            <w:shd w:val="clear" w:color="auto" w:fill="auto"/>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驻马店技师学院2020年公开招聘工作人员岗位表</w:t>
            </w:r>
          </w:p>
        </w:tc>
      </w:tr>
      <w:tr>
        <w:tblPrEx>
          <w:tblCellMar>
            <w:top w:w="0" w:type="dxa"/>
            <w:left w:w="108" w:type="dxa"/>
            <w:bottom w:w="0" w:type="dxa"/>
            <w:right w:w="108" w:type="dxa"/>
          </w:tblCellMar>
        </w:tblPrEx>
        <w:trPr>
          <w:trHeight w:val="394" w:hRule="atLeast"/>
        </w:trPr>
        <w:tc>
          <w:tcPr>
            <w:tcW w:w="9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岗位描述</w:t>
            </w:r>
          </w:p>
        </w:tc>
        <w:tc>
          <w:tcPr>
            <w:tcW w:w="61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招聘总数</w:t>
            </w:r>
          </w:p>
        </w:tc>
        <w:tc>
          <w:tcPr>
            <w:tcW w:w="7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岗位代码</w:t>
            </w:r>
          </w:p>
        </w:tc>
        <w:tc>
          <w:tcPr>
            <w:tcW w:w="67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招聘人数</w:t>
            </w:r>
          </w:p>
        </w:tc>
        <w:tc>
          <w:tcPr>
            <w:tcW w:w="1026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资格条件</w:t>
            </w:r>
          </w:p>
        </w:tc>
        <w:tc>
          <w:tcPr>
            <w:tcW w:w="9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考试     形式</w:t>
            </w:r>
          </w:p>
        </w:tc>
      </w:tr>
      <w:tr>
        <w:tblPrEx>
          <w:tblCellMar>
            <w:top w:w="0" w:type="dxa"/>
            <w:left w:w="108" w:type="dxa"/>
            <w:bottom w:w="0" w:type="dxa"/>
            <w:right w:w="108" w:type="dxa"/>
          </w:tblCellMar>
        </w:tblPrEx>
        <w:trPr>
          <w:trHeight w:val="394" w:hRule="atLeast"/>
        </w:trPr>
        <w:tc>
          <w:tcPr>
            <w:tcW w:w="9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rPr>
            </w:pPr>
          </w:p>
        </w:tc>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rPr>
            </w:pPr>
          </w:p>
        </w:tc>
        <w:tc>
          <w:tcPr>
            <w:tcW w:w="7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rPr>
            </w:pPr>
          </w:p>
        </w:tc>
        <w:tc>
          <w:tcPr>
            <w:tcW w:w="6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rPr>
            </w:pP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专业</w:t>
            </w:r>
          </w:p>
        </w:tc>
        <w:tc>
          <w:tcPr>
            <w:tcW w:w="99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学历</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年龄</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资格证</w:t>
            </w:r>
          </w:p>
        </w:tc>
        <w:tc>
          <w:tcPr>
            <w:tcW w:w="24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其他要求</w:t>
            </w:r>
          </w:p>
        </w:tc>
        <w:tc>
          <w:tcPr>
            <w:tcW w:w="9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基础课        教师</w:t>
            </w:r>
          </w:p>
        </w:tc>
        <w:tc>
          <w:tcPr>
            <w:tcW w:w="61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01</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运动训练</w:t>
            </w:r>
          </w:p>
        </w:tc>
        <w:tc>
          <w:tcPr>
            <w:tcW w:w="99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普通全日制大学本科及以上</w:t>
            </w:r>
          </w:p>
        </w:tc>
        <w:tc>
          <w:tcPr>
            <w:tcW w:w="1445" w:type="dxa"/>
            <w:gridSpan w:val="2"/>
            <w:vMerge w:val="restart"/>
            <w:tcBorders>
              <w:top w:val="nil"/>
              <w:left w:val="single" w:color="auto" w:sz="4" w:space="0"/>
              <w:right w:val="single" w:color="auto" w:sz="4"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30周岁及以下（1990年12月31日及以后出生）</w:t>
            </w:r>
          </w:p>
        </w:tc>
        <w:tc>
          <w:tcPr>
            <w:tcW w:w="2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中等职业学校（或高中）及以上教师资格证</w:t>
            </w:r>
          </w:p>
        </w:tc>
        <w:tc>
          <w:tcPr>
            <w:tcW w:w="249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除师范类院校毕业生外其它院校毕业生要具有两年及以上职业院校或高等院校从教经历。</w:t>
            </w:r>
          </w:p>
        </w:tc>
        <w:tc>
          <w:tcPr>
            <w:tcW w:w="9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笔试          面试     （微型课      +         说课）</w:t>
            </w: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02</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音乐学</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专业课        教师</w:t>
            </w:r>
          </w:p>
        </w:tc>
        <w:tc>
          <w:tcPr>
            <w:tcW w:w="61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w:t>
            </w: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03</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艺术设计</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04</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会计学</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05</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材料成型及控制工程</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06</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xml:space="preserve">交通运输                               </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07</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服装与服饰设计</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08</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学前教育</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459"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09</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 xml:space="preserve">旅游英语             （或旅游院校英语专业）                 </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vAlign w:val="center"/>
          </w:tcPr>
          <w:p>
            <w:pPr>
              <w:widowControl/>
              <w:jc w:val="left"/>
              <w:rPr>
                <w:rFonts w:ascii="仿宋" w:hAnsi="仿宋" w:eastAsia="仿宋" w:cs="宋体"/>
                <w:kern w:val="0"/>
                <w:sz w:val="22"/>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762" w:hRule="atLeast"/>
        </w:trPr>
        <w:tc>
          <w:tcPr>
            <w:tcW w:w="95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 xml:space="preserve">           一体化（双师型）        教师</w:t>
            </w:r>
          </w:p>
        </w:tc>
        <w:tc>
          <w:tcPr>
            <w:tcW w:w="61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272A30"/>
                <w:kern w:val="0"/>
                <w:sz w:val="22"/>
              </w:rPr>
            </w:pPr>
            <w:r>
              <w:rPr>
                <w:rFonts w:hint="eastAsia" w:ascii="仿宋" w:hAnsi="仿宋" w:eastAsia="仿宋" w:cs="宋体"/>
                <w:color w:val="272A30"/>
                <w:kern w:val="0"/>
                <w:sz w:val="22"/>
              </w:rPr>
              <w:t>1</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272A30"/>
                <w:kern w:val="0"/>
                <w:sz w:val="22"/>
              </w:rPr>
            </w:pPr>
            <w:r>
              <w:rPr>
                <w:rFonts w:hint="eastAsia" w:ascii="仿宋" w:hAnsi="仿宋" w:eastAsia="仿宋" w:cs="宋体"/>
                <w:color w:val="272A30"/>
                <w:kern w:val="0"/>
                <w:sz w:val="22"/>
              </w:rPr>
              <w:t>自动化                      （机械类）</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p>
        </w:tc>
        <w:tc>
          <w:tcPr>
            <w:tcW w:w="2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中等职业学校（或高中）及以上教师资格证；具有本专业高级工及以上职业资格证；</w:t>
            </w: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 xml:space="preserve">笔试          面试     （说课       +         实操） </w:t>
            </w:r>
          </w:p>
        </w:tc>
      </w:tr>
      <w:tr>
        <w:tblPrEx>
          <w:tblCellMar>
            <w:top w:w="0" w:type="dxa"/>
            <w:left w:w="108" w:type="dxa"/>
            <w:bottom w:w="0" w:type="dxa"/>
            <w:right w:w="108" w:type="dxa"/>
          </w:tblCellMar>
        </w:tblPrEx>
        <w:trPr>
          <w:trHeight w:val="971" w:hRule="atLeast"/>
        </w:trPr>
        <w:tc>
          <w:tcPr>
            <w:tcW w:w="95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7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272A30"/>
                <w:kern w:val="0"/>
                <w:sz w:val="22"/>
              </w:rPr>
            </w:pPr>
            <w:r>
              <w:rPr>
                <w:rFonts w:hint="eastAsia" w:ascii="仿宋" w:hAnsi="仿宋" w:eastAsia="仿宋" w:cs="宋体"/>
                <w:color w:val="272A30"/>
                <w:kern w:val="0"/>
                <w:sz w:val="22"/>
              </w:rPr>
              <w:t>4</w:t>
            </w:r>
          </w:p>
        </w:tc>
        <w:tc>
          <w:tcPr>
            <w:tcW w:w="259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272A30"/>
                <w:kern w:val="0"/>
                <w:sz w:val="22"/>
              </w:rPr>
            </w:pPr>
            <w:r>
              <w:rPr>
                <w:rFonts w:hint="eastAsia" w:ascii="仿宋" w:hAnsi="仿宋" w:eastAsia="仿宋" w:cs="宋体"/>
                <w:color w:val="272A30"/>
                <w:kern w:val="0"/>
                <w:sz w:val="22"/>
              </w:rPr>
              <w:t>自动化                      （电气类）</w:t>
            </w:r>
          </w:p>
        </w:tc>
        <w:tc>
          <w:tcPr>
            <w:tcW w:w="99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1445"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c>
          <w:tcPr>
            <w:tcW w:w="2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2"/>
              </w:rPr>
            </w:pPr>
          </w:p>
        </w:tc>
        <w:tc>
          <w:tcPr>
            <w:tcW w:w="249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rPr>
            </w:pPr>
          </w:p>
        </w:tc>
      </w:tr>
      <w:tr>
        <w:tblPrEx>
          <w:tblCellMar>
            <w:top w:w="0" w:type="dxa"/>
            <w:left w:w="0" w:type="dxa"/>
            <w:bottom w:w="0" w:type="dxa"/>
            <w:right w:w="0" w:type="dxa"/>
          </w:tblCellMar>
        </w:tblPrEx>
        <w:trPr>
          <w:trHeight w:val="340"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岗位  描述</w:t>
            </w: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招聘总数</w:t>
            </w:r>
          </w:p>
        </w:tc>
        <w:tc>
          <w:tcPr>
            <w:tcW w:w="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2"/>
              </w:rPr>
            </w:pPr>
            <w:r>
              <w:rPr>
                <w:rFonts w:hint="eastAsia" w:ascii="仿宋_GB2312" w:hAnsi="仿宋_GB2312" w:eastAsia="仿宋_GB2312" w:cs="仿宋_GB2312"/>
                <w:b/>
                <w:color w:val="000000"/>
                <w:kern w:val="0"/>
                <w:sz w:val="22"/>
              </w:rPr>
              <w:t>岗位</w:t>
            </w:r>
          </w:p>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代码</w:t>
            </w:r>
          </w:p>
        </w:tc>
        <w:tc>
          <w:tcPr>
            <w:tcW w:w="6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招聘人数</w:t>
            </w:r>
          </w:p>
        </w:tc>
        <w:tc>
          <w:tcPr>
            <w:tcW w:w="10441"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资格条件</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2"/>
              </w:rPr>
            </w:pPr>
            <w:r>
              <w:rPr>
                <w:rFonts w:hint="eastAsia" w:ascii="仿宋_GB2312" w:hAnsi="仿宋_GB2312" w:eastAsia="仿宋_GB2312" w:cs="仿宋_GB2312"/>
                <w:b/>
                <w:color w:val="000000"/>
                <w:kern w:val="0"/>
                <w:sz w:val="22"/>
              </w:rPr>
              <w:t xml:space="preserve">考试     </w:t>
            </w:r>
          </w:p>
          <w:p>
            <w:pPr>
              <w:widowControl/>
              <w:ind w:firstLine="110" w:firstLineChars="50"/>
              <w:textAlignment w:val="center"/>
              <w:rPr>
                <w:rFonts w:ascii="仿宋_GB2312" w:hAnsi="仿宋_GB2312" w:eastAsia="仿宋_GB2312" w:cs="仿宋_GB2312"/>
                <w:b/>
                <w:color w:val="000000"/>
                <w:kern w:val="0"/>
                <w:sz w:val="22"/>
              </w:rPr>
            </w:pPr>
            <w:r>
              <w:rPr>
                <w:rFonts w:hint="eastAsia" w:ascii="仿宋_GB2312" w:hAnsi="仿宋_GB2312" w:eastAsia="仿宋_GB2312" w:cs="仿宋_GB2312"/>
                <w:b/>
                <w:color w:val="000000"/>
                <w:kern w:val="0"/>
                <w:sz w:val="22"/>
              </w:rPr>
              <w:t>形式</w:t>
            </w:r>
          </w:p>
        </w:tc>
      </w:tr>
      <w:tr>
        <w:tblPrEx>
          <w:tblCellMar>
            <w:top w:w="0" w:type="dxa"/>
            <w:left w:w="0" w:type="dxa"/>
            <w:bottom w:w="0" w:type="dxa"/>
            <w:right w:w="0" w:type="dxa"/>
          </w:tblCellMar>
        </w:tblPrEx>
        <w:trPr>
          <w:trHeight w:val="34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2"/>
              </w:rPr>
            </w:pPr>
          </w:p>
        </w:tc>
        <w:tc>
          <w:tcPr>
            <w:tcW w:w="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2"/>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2"/>
              </w:rPr>
            </w:pP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专业</w:t>
            </w:r>
          </w:p>
        </w:tc>
        <w:tc>
          <w:tcPr>
            <w:tcW w:w="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学历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年龄</w:t>
            </w:r>
          </w:p>
        </w:tc>
        <w:tc>
          <w:tcPr>
            <w:tcW w:w="3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资格证</w:t>
            </w:r>
          </w:p>
        </w:tc>
        <w:tc>
          <w:tcPr>
            <w:tcW w:w="2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其他要求</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2"/>
              </w:rPr>
            </w:pPr>
          </w:p>
        </w:tc>
      </w:tr>
      <w:tr>
        <w:tblPrEx>
          <w:tblCellMar>
            <w:top w:w="0" w:type="dxa"/>
            <w:left w:w="0" w:type="dxa"/>
            <w:bottom w:w="0" w:type="dxa"/>
            <w:right w:w="0" w:type="dxa"/>
          </w:tblCellMar>
        </w:tblPrEx>
        <w:trPr>
          <w:trHeight w:val="376"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实习         指导       教师</w:t>
            </w: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18</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12</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车辆工程</w:t>
            </w:r>
          </w:p>
        </w:tc>
        <w:tc>
          <w:tcPr>
            <w:tcW w:w="771"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仿宋_GB2312"/>
                <w:color w:val="000000"/>
                <w:sz w:val="22"/>
              </w:rPr>
            </w:pPr>
            <w:r>
              <w:rPr>
                <w:rFonts w:hint="eastAsia" w:ascii="仿宋" w:hAnsi="仿宋" w:eastAsia="仿宋" w:cs="仿宋_GB2312"/>
                <w:color w:val="000000"/>
                <w:kern w:val="0"/>
                <w:sz w:val="22"/>
              </w:rPr>
              <w:t>大专及 以上或技工院校高级工班及以上毕业生</w:t>
            </w:r>
          </w:p>
        </w:tc>
        <w:tc>
          <w:tcPr>
            <w:tcW w:w="1275"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_GB2312"/>
                <w:color w:val="000000"/>
                <w:sz w:val="22"/>
              </w:rPr>
            </w:pPr>
            <w:r>
              <w:rPr>
                <w:rFonts w:hint="eastAsia" w:ascii="仿宋" w:hAnsi="仿宋" w:eastAsia="仿宋" w:cs="仿宋_GB2312"/>
                <w:color w:val="000000"/>
                <w:kern w:val="0"/>
                <w:sz w:val="22"/>
              </w:rPr>
              <w:t>35周岁及以下</w:t>
            </w:r>
            <w:r>
              <w:rPr>
                <w:rFonts w:hint="eastAsia" w:ascii="仿宋" w:hAnsi="仿宋" w:eastAsia="仿宋" w:cs="宋体"/>
                <w:kern w:val="0"/>
                <w:sz w:val="22"/>
              </w:rPr>
              <w:t>（1985年12月31日及以后出生）</w:t>
            </w:r>
          </w:p>
        </w:tc>
        <w:tc>
          <w:tcPr>
            <w:tcW w:w="3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sz w:val="22"/>
              </w:rPr>
            </w:pPr>
            <w:r>
              <w:rPr>
                <w:rFonts w:hint="eastAsia" w:ascii="仿宋" w:hAnsi="仿宋" w:eastAsia="仿宋" w:cs="仿宋_GB2312"/>
                <w:color w:val="000000"/>
                <w:kern w:val="0"/>
                <w:sz w:val="22"/>
              </w:rPr>
              <w:t>本专业高级工及以上职业资格证。具有本专业技师及以上职业资格证或初级及以上职称的可放宽到40周岁（</w:t>
            </w:r>
            <w:r>
              <w:rPr>
                <w:rFonts w:hint="eastAsia" w:ascii="仿宋" w:hAnsi="仿宋" w:eastAsia="仿宋" w:cs="宋体"/>
                <w:kern w:val="0"/>
                <w:sz w:val="22"/>
              </w:rPr>
              <w:t>1980年12月31日及以后出生</w:t>
            </w:r>
            <w:r>
              <w:rPr>
                <w:rFonts w:hint="eastAsia" w:ascii="仿宋" w:hAnsi="仿宋" w:eastAsia="仿宋" w:cs="仿宋_GB2312"/>
                <w:color w:val="000000"/>
                <w:kern w:val="0"/>
                <w:sz w:val="22"/>
              </w:rPr>
              <w:t>）。</w:t>
            </w:r>
          </w:p>
        </w:tc>
        <w:tc>
          <w:tcPr>
            <w:tcW w:w="2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sz w:val="22"/>
              </w:rPr>
            </w:pPr>
            <w:r>
              <w:rPr>
                <w:rFonts w:hint="eastAsia" w:ascii="仿宋" w:hAnsi="仿宋" w:eastAsia="仿宋" w:cs="仿宋_GB2312"/>
                <w:color w:val="000000"/>
                <w:kern w:val="0"/>
                <w:sz w:val="22"/>
              </w:rPr>
              <w:t>具有两年及以上职业院校或高等院校从教经历。</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笔试          面试       （实操）</w:t>
            </w:r>
          </w:p>
        </w:tc>
      </w:tr>
      <w:tr>
        <w:tblPrEx>
          <w:tblCellMar>
            <w:top w:w="0" w:type="dxa"/>
            <w:left w:w="0" w:type="dxa"/>
            <w:bottom w:w="0" w:type="dxa"/>
            <w:right w:w="0" w:type="dxa"/>
          </w:tblCellMar>
        </w:tblPrEx>
        <w:trPr>
          <w:trHeight w:val="255"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13</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汽车电子技术</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39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14</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计算机信息管理</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265"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15</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会计电算化</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01"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16</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医疗美容技术</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07"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17</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2</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烹饪工艺与营养</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400"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18</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3</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应用电子技术</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302"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19</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5</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汽车维修</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338"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机械设计制造及其自动化</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3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2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663"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21</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制冷设备制造安装与维修</w:t>
            </w:r>
          </w:p>
        </w:tc>
        <w:tc>
          <w:tcPr>
            <w:tcW w:w="771"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rPr>
            </w:pPr>
          </w:p>
        </w:tc>
        <w:tc>
          <w:tcPr>
            <w:tcW w:w="59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sz w:val="22"/>
              </w:rPr>
            </w:pPr>
            <w:r>
              <w:rPr>
                <w:rFonts w:hint="eastAsia" w:ascii="仿宋" w:hAnsi="仿宋" w:eastAsia="仿宋" w:cs="仿宋_GB2312"/>
                <w:color w:val="000000"/>
                <w:sz w:val="22"/>
              </w:rPr>
              <w:t>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考察</w:t>
            </w:r>
          </w:p>
        </w:tc>
      </w:tr>
      <w:tr>
        <w:tblPrEx>
          <w:tblCellMar>
            <w:top w:w="0" w:type="dxa"/>
            <w:left w:w="0" w:type="dxa"/>
            <w:bottom w:w="0" w:type="dxa"/>
            <w:right w:w="0" w:type="dxa"/>
          </w:tblCellMar>
        </w:tblPrEx>
        <w:trPr>
          <w:trHeight w:val="1266"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22</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汽车钣金与涂装</w:t>
            </w:r>
          </w:p>
        </w:tc>
        <w:tc>
          <w:tcPr>
            <w:tcW w:w="771"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c>
          <w:tcPr>
            <w:tcW w:w="1275"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59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2"/>
              </w:rPr>
            </w:pPr>
          </w:p>
        </w:tc>
      </w:tr>
      <w:tr>
        <w:tblPrEx>
          <w:tblCellMar>
            <w:top w:w="0" w:type="dxa"/>
            <w:left w:w="0" w:type="dxa"/>
            <w:bottom w:w="0" w:type="dxa"/>
            <w:right w:w="0" w:type="dxa"/>
          </w:tblCellMar>
        </w:tblPrEx>
        <w:trPr>
          <w:trHeight w:val="1318" w:hRule="atLeast"/>
        </w:trPr>
        <w:tc>
          <w:tcPr>
            <w:tcW w:w="91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非教师      岗位</w:t>
            </w:r>
          </w:p>
        </w:tc>
        <w:tc>
          <w:tcPr>
            <w:tcW w:w="587"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w:t>
            </w: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23</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sz w:val="22"/>
              </w:rPr>
            </w:pPr>
            <w:r>
              <w:rPr>
                <w:rFonts w:hint="eastAsia" w:ascii="仿宋_GB2312" w:hAnsi="仿宋_GB2312" w:eastAsia="仿宋_GB2312" w:cs="仿宋_GB2312"/>
                <w:color w:val="272A30"/>
                <w:kern w:val="0"/>
                <w:sz w:val="22"/>
              </w:rPr>
              <w:t>播音主持</w:t>
            </w:r>
          </w:p>
        </w:tc>
        <w:tc>
          <w:tcPr>
            <w:tcW w:w="771"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sz w:val="22"/>
              </w:rPr>
            </w:pPr>
            <w:r>
              <w:rPr>
                <w:rFonts w:hint="eastAsia" w:ascii="仿宋" w:hAnsi="仿宋" w:eastAsia="仿宋" w:cs="仿宋_GB2312"/>
                <w:color w:val="000000"/>
                <w:kern w:val="0"/>
                <w:sz w:val="22"/>
              </w:rPr>
              <w:t>普通全日制大学本科及以上</w:t>
            </w:r>
          </w:p>
        </w:tc>
        <w:tc>
          <w:tcPr>
            <w:tcW w:w="1275"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 w:hAnsi="仿宋" w:eastAsia="仿宋" w:cs="仿宋_GB2312"/>
                <w:color w:val="000000"/>
                <w:sz w:val="22"/>
              </w:rPr>
            </w:pPr>
            <w:r>
              <w:rPr>
                <w:rFonts w:hint="eastAsia" w:ascii="仿宋" w:hAnsi="仿宋" w:eastAsia="仿宋" w:cs="仿宋_GB2312"/>
                <w:color w:val="000000"/>
                <w:kern w:val="0"/>
                <w:sz w:val="22"/>
              </w:rPr>
              <w:t>32周岁及以下</w:t>
            </w:r>
            <w:r>
              <w:rPr>
                <w:rFonts w:hint="eastAsia" w:ascii="仿宋" w:hAnsi="仿宋" w:eastAsia="仿宋" w:cs="宋体"/>
                <w:kern w:val="0"/>
                <w:sz w:val="22"/>
              </w:rPr>
              <w:t>（1988年12月31日及以后出生）</w:t>
            </w:r>
          </w:p>
        </w:tc>
        <w:tc>
          <w:tcPr>
            <w:tcW w:w="59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sz w:val="22"/>
              </w:rPr>
            </w:pPr>
            <w:r>
              <w:rPr>
                <w:rFonts w:hint="eastAsia" w:ascii="仿宋" w:hAnsi="仿宋" w:eastAsia="仿宋" w:cs="仿宋_GB2312"/>
                <w:color w:val="000000"/>
                <w:kern w:val="0"/>
                <w:sz w:val="22"/>
              </w:rPr>
              <w:t>普通话水平达到一级乙等及以上；四年及以上本专业工作经历；女性身高不低于165厘米、男性身高不低于175厘米，形象气质佳。</w:t>
            </w:r>
          </w:p>
        </w:tc>
        <w:tc>
          <w:tcPr>
            <w:tcW w:w="9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笔试          面试   （结构化面试）</w:t>
            </w:r>
          </w:p>
        </w:tc>
      </w:tr>
      <w:tr>
        <w:tblPrEx>
          <w:tblCellMar>
            <w:top w:w="0" w:type="dxa"/>
            <w:left w:w="0" w:type="dxa"/>
            <w:bottom w:w="0" w:type="dxa"/>
            <w:right w:w="0" w:type="dxa"/>
          </w:tblCellMar>
        </w:tblPrEx>
        <w:trPr>
          <w:trHeight w:val="1096" w:hRule="atLeast"/>
        </w:trPr>
        <w:tc>
          <w:tcPr>
            <w:tcW w:w="91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rPr>
            </w:pPr>
          </w:p>
        </w:tc>
        <w:tc>
          <w:tcPr>
            <w:tcW w:w="587"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rPr>
            </w:pPr>
          </w:p>
        </w:tc>
        <w:tc>
          <w:tcPr>
            <w:tcW w:w="7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24</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kern w:val="0"/>
                <w:sz w:val="22"/>
              </w:rPr>
            </w:pPr>
            <w:r>
              <w:rPr>
                <w:rFonts w:hint="eastAsia" w:ascii="仿宋_GB2312" w:hAnsi="仿宋_GB2312" w:eastAsia="仿宋_GB2312" w:cs="仿宋_GB2312"/>
                <w:color w:val="272A30"/>
                <w:kern w:val="0"/>
                <w:sz w:val="22"/>
              </w:rPr>
              <w:t>1</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272A30"/>
                <w:kern w:val="0"/>
                <w:sz w:val="22"/>
              </w:rPr>
            </w:pPr>
            <w:r>
              <w:rPr>
                <w:rFonts w:hint="eastAsia" w:ascii="仿宋_GB2312" w:hAnsi="仿宋_GB2312" w:eastAsia="仿宋_GB2312" w:cs="仿宋_GB2312"/>
                <w:color w:val="272A30"/>
                <w:kern w:val="0"/>
                <w:sz w:val="22"/>
              </w:rPr>
              <w:t>会计</w:t>
            </w:r>
          </w:p>
        </w:tc>
        <w:tc>
          <w:tcPr>
            <w:tcW w:w="771"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kern w:val="0"/>
                <w:sz w:val="22"/>
              </w:rPr>
            </w:pPr>
          </w:p>
        </w:tc>
        <w:tc>
          <w:tcPr>
            <w:tcW w:w="1275"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kern w:val="0"/>
                <w:sz w:val="22"/>
              </w:rPr>
            </w:pPr>
          </w:p>
        </w:tc>
        <w:tc>
          <w:tcPr>
            <w:tcW w:w="59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_GB2312"/>
                <w:color w:val="000000"/>
                <w:kern w:val="0"/>
                <w:sz w:val="22"/>
              </w:rPr>
            </w:pPr>
            <w:r>
              <w:rPr>
                <w:rFonts w:hint="eastAsia" w:ascii="仿宋" w:hAnsi="仿宋" w:eastAsia="仿宋" w:cs="仿宋_GB2312"/>
                <w:color w:val="000000"/>
                <w:kern w:val="0"/>
                <w:sz w:val="22"/>
              </w:rPr>
              <w:t>会计专业中级及以上职称，具有四年及以上从事本专业工作经历。</w:t>
            </w:r>
          </w:p>
        </w:tc>
        <w:tc>
          <w:tcPr>
            <w:tcW w:w="9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jc w:val="both"/>
        <w:textAlignment w:val="auto"/>
        <w:rPr>
          <w:rFonts w:hint="default" w:ascii="仿宋_GB2312" w:hAnsi="仿宋_GB2312" w:eastAsia="仿宋_GB2312" w:cs="仿宋_GB2312"/>
          <w:color w:val="333333"/>
          <w:spacing w:val="8"/>
          <w:sz w:val="32"/>
          <w:szCs w:val="32"/>
        </w:rPr>
      </w:pPr>
      <w:bookmarkStart w:id="0" w:name="_GoBack"/>
      <w:bookmarkEnd w:id="0"/>
    </w:p>
    <w:sectPr>
      <w:headerReference r:id="rId3" w:type="default"/>
      <w:footerReference r:id="rId4" w:type="default"/>
      <w:pgSz w:w="16838" w:h="11906" w:orient="landscape"/>
      <w:pgMar w:top="1474" w:right="1701" w:bottom="1417"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521"/>
    <w:rsid w:val="000850FA"/>
    <w:rsid w:val="00092ADE"/>
    <w:rsid w:val="0009629E"/>
    <w:rsid w:val="00122C0D"/>
    <w:rsid w:val="00172A27"/>
    <w:rsid w:val="00180817"/>
    <w:rsid w:val="001C2A40"/>
    <w:rsid w:val="001D5A57"/>
    <w:rsid w:val="00276B71"/>
    <w:rsid w:val="00320117"/>
    <w:rsid w:val="0033696B"/>
    <w:rsid w:val="00390707"/>
    <w:rsid w:val="003B50BB"/>
    <w:rsid w:val="003B707B"/>
    <w:rsid w:val="003C70D2"/>
    <w:rsid w:val="003C7B49"/>
    <w:rsid w:val="00401CB0"/>
    <w:rsid w:val="00420194"/>
    <w:rsid w:val="00500FE4"/>
    <w:rsid w:val="005363BF"/>
    <w:rsid w:val="00551E30"/>
    <w:rsid w:val="005B177F"/>
    <w:rsid w:val="005D1FD1"/>
    <w:rsid w:val="00605C24"/>
    <w:rsid w:val="00607156"/>
    <w:rsid w:val="006372EB"/>
    <w:rsid w:val="006E1241"/>
    <w:rsid w:val="00704EE2"/>
    <w:rsid w:val="007A6E84"/>
    <w:rsid w:val="007F4135"/>
    <w:rsid w:val="00836A4D"/>
    <w:rsid w:val="008917F0"/>
    <w:rsid w:val="008C48F2"/>
    <w:rsid w:val="00973D16"/>
    <w:rsid w:val="00A80740"/>
    <w:rsid w:val="00AA42CB"/>
    <w:rsid w:val="00AB7620"/>
    <w:rsid w:val="00B0338A"/>
    <w:rsid w:val="00B445B9"/>
    <w:rsid w:val="00B6788B"/>
    <w:rsid w:val="00B727B0"/>
    <w:rsid w:val="00BC0C4C"/>
    <w:rsid w:val="00C5549E"/>
    <w:rsid w:val="00C75AA0"/>
    <w:rsid w:val="00CA2679"/>
    <w:rsid w:val="00D074C2"/>
    <w:rsid w:val="00D80C56"/>
    <w:rsid w:val="00D96CF4"/>
    <w:rsid w:val="00E32D2D"/>
    <w:rsid w:val="00E629A7"/>
    <w:rsid w:val="00F31F0E"/>
    <w:rsid w:val="00FA565C"/>
    <w:rsid w:val="05315BC5"/>
    <w:rsid w:val="0709724E"/>
    <w:rsid w:val="081722AA"/>
    <w:rsid w:val="097E7FD8"/>
    <w:rsid w:val="12072B3E"/>
    <w:rsid w:val="13A14264"/>
    <w:rsid w:val="13C15DA8"/>
    <w:rsid w:val="13C90241"/>
    <w:rsid w:val="14697EC0"/>
    <w:rsid w:val="16B06269"/>
    <w:rsid w:val="1A142DF3"/>
    <w:rsid w:val="1AEE6A8F"/>
    <w:rsid w:val="1C072BD1"/>
    <w:rsid w:val="212714D9"/>
    <w:rsid w:val="2219221D"/>
    <w:rsid w:val="229C1F11"/>
    <w:rsid w:val="245A0C98"/>
    <w:rsid w:val="25541C5D"/>
    <w:rsid w:val="285039EB"/>
    <w:rsid w:val="2BF94ACF"/>
    <w:rsid w:val="2F862295"/>
    <w:rsid w:val="302E5EC2"/>
    <w:rsid w:val="31220F93"/>
    <w:rsid w:val="315466F8"/>
    <w:rsid w:val="32B43BB0"/>
    <w:rsid w:val="33FE23F1"/>
    <w:rsid w:val="36C621E9"/>
    <w:rsid w:val="398F4BAA"/>
    <w:rsid w:val="3D4D1EAE"/>
    <w:rsid w:val="3DA97ADD"/>
    <w:rsid w:val="3EAF76C7"/>
    <w:rsid w:val="406C4B57"/>
    <w:rsid w:val="45B9064D"/>
    <w:rsid w:val="47183E9A"/>
    <w:rsid w:val="49C22F60"/>
    <w:rsid w:val="4D8E1DB8"/>
    <w:rsid w:val="556B7CFC"/>
    <w:rsid w:val="5646743E"/>
    <w:rsid w:val="59EF3899"/>
    <w:rsid w:val="5A2F6615"/>
    <w:rsid w:val="5C200094"/>
    <w:rsid w:val="5E4F5E31"/>
    <w:rsid w:val="5F51166C"/>
    <w:rsid w:val="626F6B5D"/>
    <w:rsid w:val="63050A0E"/>
    <w:rsid w:val="643B139F"/>
    <w:rsid w:val="64726058"/>
    <w:rsid w:val="64C57ED1"/>
    <w:rsid w:val="653232D9"/>
    <w:rsid w:val="67FD3B2C"/>
    <w:rsid w:val="6C646EA5"/>
    <w:rsid w:val="6DA12943"/>
    <w:rsid w:val="6E4E6957"/>
    <w:rsid w:val="6FD65FA5"/>
    <w:rsid w:val="73D83B21"/>
    <w:rsid w:val="79DE0E3F"/>
    <w:rsid w:val="7D6C6348"/>
    <w:rsid w:val="7FD42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customStyle="1" w:styleId="8">
    <w:name w:val="font11"/>
    <w:basedOn w:val="6"/>
    <w:qFormat/>
    <w:uiPriority w:val="0"/>
    <w:rPr>
      <w:rFonts w:hint="eastAsia" w:ascii="宋体" w:hAnsi="宋体" w:eastAsia="宋体" w:cs="宋体"/>
      <w:color w:val="000000"/>
      <w:sz w:val="24"/>
      <w:szCs w:val="24"/>
      <w:u w:val="none"/>
    </w:rPr>
  </w:style>
  <w:style w:type="character" w:customStyle="1" w:styleId="9">
    <w:name w:val="font01"/>
    <w:basedOn w:val="6"/>
    <w:qFormat/>
    <w:uiPriority w:val="0"/>
    <w:rPr>
      <w:rFonts w:hint="eastAsia" w:ascii="宋体" w:hAnsi="宋体" w:eastAsia="宋体" w:cs="宋体"/>
      <w:color w:val="000000"/>
      <w:sz w:val="20"/>
      <w:szCs w:val="20"/>
      <w:u w:val="none"/>
    </w:rPr>
  </w:style>
  <w:style w:type="character" w:customStyle="1" w:styleId="10">
    <w:name w:val="font71"/>
    <w:basedOn w:val="6"/>
    <w:qFormat/>
    <w:uiPriority w:val="0"/>
    <w:rPr>
      <w:rFonts w:hint="eastAsia" w:ascii="宋体" w:hAnsi="宋体" w:eastAsia="宋体" w:cs="宋体"/>
      <w:color w:val="000000"/>
      <w:sz w:val="24"/>
      <w:szCs w:val="24"/>
      <w:u w:val="none"/>
    </w:rPr>
  </w:style>
  <w:style w:type="character" w:customStyle="1" w:styleId="11">
    <w:name w:val="font61"/>
    <w:basedOn w:val="6"/>
    <w:qFormat/>
    <w:uiPriority w:val="0"/>
    <w:rPr>
      <w:rFonts w:hint="default" w:ascii="仿宋" w:hAnsi="仿宋" w:eastAsia="仿宋" w:cs="仿宋"/>
      <w:color w:val="000000"/>
      <w:sz w:val="20"/>
      <w:szCs w:val="20"/>
      <w:u w:val="none"/>
    </w:rPr>
  </w:style>
  <w:style w:type="character" w:customStyle="1" w:styleId="12">
    <w:name w:val="font51"/>
    <w:basedOn w:val="6"/>
    <w:qFormat/>
    <w:uiPriority w:val="0"/>
    <w:rPr>
      <w:rFonts w:hint="default" w:ascii="仿宋" w:hAnsi="仿宋" w:eastAsia="仿宋" w:cs="仿宋"/>
      <w:color w:val="000000"/>
      <w:sz w:val="22"/>
      <w:szCs w:val="22"/>
      <w:u w:val="none"/>
    </w:rPr>
  </w:style>
  <w:style w:type="character" w:customStyle="1" w:styleId="13">
    <w:name w:val="font81"/>
    <w:basedOn w:val="6"/>
    <w:qFormat/>
    <w:uiPriority w:val="0"/>
    <w:rPr>
      <w:rFonts w:hint="default" w:ascii="仿宋" w:hAnsi="仿宋" w:eastAsia="仿宋" w:cs="仿宋"/>
      <w:color w:val="000000"/>
      <w:sz w:val="22"/>
      <w:szCs w:val="22"/>
      <w:u w:val="none"/>
    </w:rPr>
  </w:style>
  <w:style w:type="paragraph" w:styleId="14">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5">
    <w:name w:val="font21"/>
    <w:basedOn w:val="6"/>
    <w:qFormat/>
    <w:uiPriority w:val="0"/>
    <w:rPr>
      <w:rFonts w:hint="default" w:ascii="仿宋" w:hAnsi="仿宋" w:eastAsia="仿宋" w:cs="仿宋"/>
      <w:color w:val="000000"/>
      <w:sz w:val="22"/>
      <w:szCs w:val="22"/>
      <w:u w:val="none"/>
    </w:rPr>
  </w:style>
  <w:style w:type="character" w:customStyle="1" w:styleId="16">
    <w:name w:val="font41"/>
    <w:basedOn w:val="6"/>
    <w:qFormat/>
    <w:uiPriority w:val="0"/>
    <w:rPr>
      <w:rFonts w:hint="default"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6455</Words>
  <Characters>1417</Characters>
  <Lines>11</Lines>
  <Paragraphs>15</Paragraphs>
  <TotalTime>13</TotalTime>
  <ScaleCrop>false</ScaleCrop>
  <LinksUpToDate>false</LinksUpToDate>
  <CharactersWithSpaces>7857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2020-09-09T08:21:00Z</dcterms:created>
  <dc:creator>WPS_1559719282</dc:creator>
  <cp:lastModifiedBy>驻马店市张沛</cp:lastModifiedBy>
  <cp:lastPrinted>2020-09-28T00:32:00Z</cp:lastPrinted>
  <dcterms:modified xsi:type="dcterms:W3CDTF">2020-10-26T01:45:47Z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