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20" w:lineRule="exact"/>
        <w:rPr>
          <w:sz w:val="24"/>
        </w:rPr>
      </w:pPr>
      <w:r>
        <w:rPr>
          <w:rFonts w:hint="eastAsia" w:ascii="黑体" w:hAnsi="黑体" w:eastAsia="黑体" w:cs="宋体"/>
          <w:kern w:val="44"/>
          <w:sz w:val="32"/>
          <w:szCs w:val="32"/>
        </w:rPr>
        <w:t>附件4</w:t>
      </w:r>
    </w:p>
    <w:p>
      <w:pPr>
        <w:snapToGrid w:val="0"/>
        <w:spacing w:line="520" w:lineRule="exact"/>
        <w:jc w:val="center"/>
        <w:rPr>
          <w:rFonts w:ascii="宋体" w:hAnsi="宋体" w:eastAsia="宋体" w:cs="宋体"/>
          <w:b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kern w:val="44"/>
          <w:sz w:val="44"/>
          <w:szCs w:val="44"/>
        </w:rPr>
        <w:t>2020年长春市</w:t>
      </w:r>
      <w:r>
        <w:rPr>
          <w:rFonts w:hint="eastAsia" w:ascii="宋体" w:hAnsi="宋体" w:cs="宋体"/>
          <w:b/>
          <w:kern w:val="44"/>
          <w:sz w:val="44"/>
          <w:szCs w:val="44"/>
          <w:lang w:eastAsia="zh-CN"/>
        </w:rPr>
        <w:t>宽城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44"/>
          <w:sz w:val="44"/>
          <w:szCs w:val="44"/>
        </w:rPr>
        <w:t>区事业单位公开招聘面试新冠肺炎疫情防控温馨提示</w:t>
      </w:r>
    </w:p>
    <w:p>
      <w:pPr>
        <w:snapToGrid w:val="0"/>
        <w:spacing w:line="520" w:lineRule="exact"/>
        <w:jc w:val="center"/>
        <w:rPr>
          <w:b/>
          <w:sz w:val="24"/>
        </w:rPr>
      </w:pPr>
    </w:p>
    <w:p>
      <w:pPr>
        <w:adjustRightInd w:val="0"/>
        <w:snapToGrid w:val="0"/>
        <w:spacing w:line="520" w:lineRule="exact"/>
        <w:ind w:firstLine="660" w:firstLineChars="200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一、尽量减少外出活动</w:t>
      </w:r>
    </w:p>
    <w:p>
      <w:pPr>
        <w:adjustRightInd w:val="0"/>
        <w:snapToGrid w:val="0"/>
        <w:spacing w:line="520" w:lineRule="exact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 xml:space="preserve">    </w:t>
      </w:r>
      <w:r>
        <w:rPr>
          <w:rFonts w:hint="eastAsia" w:ascii="仿宋_GB2312" w:hAnsi="仿宋" w:eastAsia="仿宋_GB2312"/>
          <w:sz w:val="33"/>
          <w:szCs w:val="33"/>
        </w:rPr>
        <w:t>1.避免去疾病正在流行的地区。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2.建议疫情期间减少走亲访友和聚餐，尽量在家休息。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二、个人防护和手卫生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1.建议外出佩戴符合疫情防控要求的口罩。外出前往公共场所、就医和乘坐公共交通工具时，佩戴口罩。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三、健康监测与就医</w:t>
      </w:r>
    </w:p>
    <w:p>
      <w:pPr>
        <w:adjustRightInd w:val="0"/>
        <w:snapToGrid w:val="0"/>
        <w:spacing w:line="520" w:lineRule="exact"/>
        <w:ind w:firstLine="56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1.主动做好个人与家庭成员的健康监测，自觉发热时要主动测量体温。</w:t>
      </w:r>
    </w:p>
    <w:p>
      <w:pPr>
        <w:adjustRightInd w:val="0"/>
        <w:snapToGrid w:val="0"/>
        <w:spacing w:line="520" w:lineRule="exact"/>
        <w:ind w:firstLine="56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四、保持良好卫生和健康习惯</w:t>
      </w:r>
    </w:p>
    <w:p>
      <w:pPr>
        <w:adjustRightInd w:val="0"/>
        <w:snapToGrid w:val="0"/>
        <w:spacing w:line="520" w:lineRule="exact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 xml:space="preserve">    </w:t>
      </w:r>
      <w:r>
        <w:rPr>
          <w:rFonts w:hint="eastAsia" w:ascii="仿宋_GB2312" w:hAnsi="仿宋" w:eastAsia="仿宋_GB2312"/>
          <w:sz w:val="33"/>
          <w:szCs w:val="33"/>
        </w:rPr>
        <w:t>1.居室勤开窗，经常通风。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2.家庭成员不共用毛巾，保持家居、餐具清洁，勤晒衣被。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3.不随地吐痰，口鼻分泌物用纸巾包好,弃置于有盖垃圾箱内。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4.注意营养，适度运动。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5.不要接触、购买和食用野生动物（即野味）；尽量避免前往售卖活体动物（禽类、野生动物等）的市场。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_GB2312" w:hAnsi="仿宋" w:eastAsia="仿宋_GB2312"/>
          <w:sz w:val="33"/>
          <w:szCs w:val="33"/>
        </w:rPr>
      </w:pPr>
      <w:r>
        <w:rPr>
          <w:rFonts w:hint="eastAsia" w:ascii="仿宋_GB2312" w:hAnsi="仿宋" w:eastAsia="仿宋_GB2312"/>
          <w:sz w:val="33"/>
          <w:szCs w:val="33"/>
        </w:rPr>
        <w:t>6.家庭备置体温计、口罩、家用消毒用品等物资。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五、面试当天注意出行安全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>
      <w:pPr>
        <w:adjustRightInd w:val="0"/>
        <w:snapToGrid w:val="0"/>
        <w:spacing w:line="520" w:lineRule="exact"/>
        <w:ind w:firstLine="660" w:firstLineChars="200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>
      <w:pPr>
        <w:widowControl/>
        <w:spacing w:line="520" w:lineRule="exact"/>
        <w:ind w:firstLine="660" w:firstLineChars="200"/>
        <w:jc w:val="left"/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4.避免接触公共设施。乘坐公共交通工具出行，全程都要佩戴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>
      <w:pPr>
        <w:widowControl/>
        <w:spacing w:line="540" w:lineRule="exact"/>
        <w:rPr>
          <w:rFonts w:ascii="黑体" w:hAnsi="黑体" w:eastAsia="黑体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418" w:right="1418" w:bottom="1418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nhideWhenUsed="0" w:uiPriority="99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HTML Address"/>
    <w:basedOn w:val="1"/>
    <w:link w:val="12"/>
    <w:uiPriority w:val="99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9">
    <w:name w:val="p0"/>
    <w:basedOn w:val="1"/>
    <w:uiPriority w:val="0"/>
    <w:pPr>
      <w:widowControl/>
    </w:pPr>
    <w:rPr>
      <w:rFonts w:hint="eastAsia"/>
      <w:szCs w:val="20"/>
    </w:rPr>
  </w:style>
  <w:style w:type="character" w:customStyle="1" w:styleId="10">
    <w:name w:val="页眉 Char Char"/>
    <w:basedOn w:val="8"/>
    <w:link w:val="6"/>
    <w:uiPriority w:val="99"/>
    <w:rPr>
      <w:sz w:val="18"/>
      <w:szCs w:val="18"/>
    </w:rPr>
  </w:style>
  <w:style w:type="character" w:customStyle="1" w:styleId="11">
    <w:name w:val="页脚 Char Char"/>
    <w:basedOn w:val="8"/>
    <w:link w:val="5"/>
    <w:uiPriority w:val="99"/>
    <w:rPr>
      <w:sz w:val="18"/>
      <w:szCs w:val="18"/>
    </w:rPr>
  </w:style>
  <w:style w:type="character" w:customStyle="1" w:styleId="12">
    <w:name w:val="HTML 地址 Char Char"/>
    <w:basedOn w:val="8"/>
    <w:link w:val="2"/>
    <w:uiPriority w:val="99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13">
    <w:name w:val="批注框文本 Char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 Char"/>
    <w:basedOn w:val="8"/>
    <w:link w:val="3"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157</Words>
  <Characters>899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2019-06-03T07:02:00Z</dcterms:created>
  <dc:creator>User</dc:creator>
  <cp:lastModifiedBy>Administrator</cp:lastModifiedBy>
  <cp:lastPrinted>2020-10-15T01:27:00Z</cp:lastPrinted>
  <dcterms:modified xsi:type="dcterms:W3CDTF">2020-10-26T01:37:38Z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