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仿宋_GB2312" w:hAnsi="黑体" w:eastAsia="仿宋_GB2312"/>
          <w:sz w:val="28"/>
          <w:szCs w:val="28"/>
          <w:lang w:eastAsia="zh-CN"/>
        </w:rPr>
      </w:pPr>
      <w:bookmarkStart w:id="0" w:name="_GoBack"/>
      <w:bookmarkEnd w:id="0"/>
      <w:r>
        <w:rPr>
          <w:rFonts w:ascii="仿宋_GB2312" w:hAnsi="黑体" w:eastAsia="仿宋_GB2312"/>
          <w:sz w:val="28"/>
          <w:szCs w:val="28"/>
          <w:lang w:eastAsia="zh-CN"/>
        </w:rPr>
        <w:t>附件2</w:t>
      </w:r>
    </w:p>
    <w:p>
      <w:pPr>
        <w:spacing w:after="0" w:line="560" w:lineRule="exact"/>
        <w:rPr>
          <w:rFonts w:ascii="仿宋_GB2312" w:hAnsi="黑体" w:eastAsia="仿宋_GB2312"/>
          <w:sz w:val="32"/>
          <w:szCs w:val="32"/>
          <w:lang w:eastAsia="zh-CN"/>
        </w:rPr>
      </w:pPr>
    </w:p>
    <w:p>
      <w:pPr>
        <w:spacing w:line="560" w:lineRule="exact"/>
        <w:jc w:val="center"/>
        <w:rPr>
          <w:rFonts w:ascii="黑体" w:hAnsi="黑体" w:eastAsia="黑体" w:cs="微软雅黑"/>
          <w:sz w:val="44"/>
          <w:szCs w:val="44"/>
          <w:lang w:eastAsia="zh-CN"/>
        </w:rPr>
      </w:pPr>
      <w:r>
        <w:rPr>
          <w:rFonts w:hint="eastAsia" w:ascii="黑体" w:hAnsi="黑体" w:eastAsia="黑体" w:cs="微软雅黑"/>
          <w:sz w:val="44"/>
          <w:szCs w:val="44"/>
          <w:lang w:eastAsia="zh-CN"/>
        </w:rPr>
        <w:t>面试考生</w:t>
      </w:r>
      <w:r>
        <w:rPr>
          <w:rFonts w:hint="default" w:ascii="黑体" w:hAnsi="黑体" w:eastAsia="黑体" w:cs="微软雅黑"/>
          <w:sz w:val="44"/>
          <w:szCs w:val="44"/>
          <w:lang w:eastAsia="zh-CN"/>
        </w:rPr>
        <w:t>须知</w:t>
      </w:r>
    </w:p>
    <w:p>
      <w:pPr>
        <w:spacing w:after="0" w:line="560" w:lineRule="exact"/>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请考生在开始面试之前，仔细阅读以下注意事项：</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必须携带身份证在规定时间内参加面试，</w:t>
      </w:r>
      <w:r>
        <w:rPr>
          <w:rFonts w:hint="default" w:ascii="仿宋_GB2312" w:hAnsi="Times New Roman" w:eastAsia="仿宋_GB2312" w:cs="Times New Roman"/>
          <w:sz w:val="32"/>
          <w:szCs w:val="32"/>
          <w:lang w:eastAsia="zh-CN"/>
        </w:rPr>
        <w:t>否则</w:t>
      </w:r>
      <w:r>
        <w:rPr>
          <w:rFonts w:hint="eastAsia" w:ascii="仿宋_GB2312" w:hAnsi="Times New Roman" w:eastAsia="仿宋_GB2312" w:cs="Times New Roman"/>
          <w:sz w:val="32"/>
          <w:szCs w:val="32"/>
          <w:lang w:eastAsia="zh-CN"/>
        </w:rPr>
        <w:t>以弃权处理，取消面试资格。</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二、考生必须尊重面试考官和工作人员，维护好候考室、面试室、休息室和其他相关场所的秩序，共同营造一个良好的面试氛围。违反规定的，按扰乱考试秩序严肃处理。</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在当天上午8点前进入候考室签到、抽签，按抽签顺序参加面试，8点前仍未到达候考室的，剩余签号为该</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顺序号，面试开始仍未到达候考室的视为自动弃权。</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在候考过程中不得随意出入候考室、休息室，禁止携带无线通讯工具及其他电子设备和面试无关的物品进入面试室，一经发现，作为违反面试纪律处理。</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五、面试开始</w:t>
      </w:r>
      <w:r>
        <w:rPr>
          <w:rFonts w:hint="default" w:ascii="仿宋_GB2312" w:hAnsi="Times New Roman" w:eastAsia="仿宋_GB2312" w:cs="Times New Roman"/>
          <w:sz w:val="32"/>
          <w:szCs w:val="32"/>
          <w:lang w:eastAsia="zh-CN"/>
        </w:rPr>
        <w:t>时</w:t>
      </w:r>
      <w:r>
        <w:rPr>
          <w:rFonts w:hint="eastAsia" w:ascii="仿宋_GB2312" w:hAnsi="Times New Roman" w:eastAsia="仿宋_GB2312" w:cs="Times New Roman"/>
          <w:sz w:val="32"/>
          <w:szCs w:val="32"/>
          <w:lang w:eastAsia="zh-CN"/>
        </w:rPr>
        <w:t>，工作人员按抽签顺序逐一引导考生进入面试室面试。</w:t>
      </w:r>
      <w:r>
        <w:rPr>
          <w:rFonts w:hint="default" w:ascii="仿宋_GB2312" w:hAnsi="Times New Roman" w:eastAsia="仿宋_GB2312" w:cs="Times New Roman"/>
          <w:sz w:val="32"/>
          <w:szCs w:val="32"/>
          <w:lang w:eastAsia="zh-CN"/>
        </w:rPr>
        <w:t>考生坐定后，主考官宣读面试规则，并宣布“开始计时”。考生准备时间和答题时间总计10分钟，计时员在剩余1分钟时，提醒考生“剩余1分钟”。10分钟到后，计时员宣布“答题时间到”。考生</w:t>
      </w:r>
      <w:r>
        <w:rPr>
          <w:rFonts w:hint="eastAsia" w:ascii="仿宋_GB2312" w:hAnsi="Times New Roman" w:eastAsia="仿宋_GB2312" w:cs="Times New Roman"/>
          <w:sz w:val="32"/>
          <w:szCs w:val="32"/>
          <w:lang w:eastAsia="zh-CN"/>
        </w:rPr>
        <w:t>在规定的时间用完后应</w:t>
      </w:r>
      <w:r>
        <w:rPr>
          <w:rFonts w:hint="default" w:ascii="仿宋_GB2312" w:hAnsi="Times New Roman" w:eastAsia="仿宋_GB2312" w:cs="Times New Roman"/>
          <w:sz w:val="32"/>
          <w:szCs w:val="32"/>
          <w:lang w:eastAsia="zh-CN"/>
        </w:rPr>
        <w:t>立刻</w:t>
      </w:r>
      <w:r>
        <w:rPr>
          <w:rFonts w:hint="eastAsia" w:ascii="仿宋_GB2312" w:hAnsi="Times New Roman" w:eastAsia="仿宋_GB2312" w:cs="Times New Roman"/>
          <w:sz w:val="32"/>
          <w:szCs w:val="32"/>
          <w:lang w:eastAsia="zh-CN"/>
        </w:rPr>
        <w:t>停止答题</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答题结束要报告“回答完毕”。</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六、</w:t>
      </w:r>
      <w:r>
        <w:rPr>
          <w:rFonts w:hint="default" w:ascii="仿宋_GB2312" w:hAnsi="Times New Roman" w:eastAsia="仿宋_GB2312" w:cs="Times New Roman"/>
          <w:sz w:val="32"/>
          <w:szCs w:val="32"/>
          <w:lang w:eastAsia="zh-CN"/>
        </w:rPr>
        <w:t>考生尽量</w:t>
      </w:r>
      <w:r>
        <w:rPr>
          <w:rFonts w:hint="eastAsia" w:ascii="仿宋_GB2312" w:hAnsi="Times New Roman" w:eastAsia="仿宋_GB2312" w:cs="Times New Roman"/>
          <w:sz w:val="32"/>
          <w:szCs w:val="32"/>
          <w:lang w:eastAsia="zh-CN"/>
        </w:rPr>
        <w:t>以普通话答题。</w:t>
      </w:r>
    </w:p>
    <w:p>
      <w:pPr>
        <w:spacing w:after="0" w:line="560" w:lineRule="exact"/>
        <w:ind w:firstLine="640" w:firstLineChars="200"/>
        <w:jc w:val="both"/>
        <w:rPr>
          <w:rFonts w:hint="eastAsia"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七</w:t>
      </w:r>
      <w:r>
        <w:rPr>
          <w:rFonts w:hint="eastAsia" w:ascii="仿宋_GB2312" w:hAnsi="Times New Roman" w:eastAsia="仿宋_GB2312" w:cs="Times New Roman"/>
          <w:sz w:val="32"/>
          <w:szCs w:val="32"/>
          <w:lang w:eastAsia="zh-CN"/>
        </w:rPr>
        <w:t>、</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必须服从考官对自己的成绩评定，不得要求考官加分、复试或无理取闹。</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面试结束后，由引导员引导离开面试室，到考生休息室等候，待当天全部面试结束，</w:t>
      </w:r>
      <w:r>
        <w:rPr>
          <w:rFonts w:hint="default" w:ascii="仿宋_GB2312" w:hAnsi="Times New Roman" w:eastAsia="仿宋_GB2312" w:cs="Times New Roman"/>
          <w:sz w:val="32"/>
          <w:szCs w:val="32"/>
          <w:lang w:eastAsia="zh-CN"/>
        </w:rPr>
        <w:t>主考官</w:t>
      </w:r>
      <w:r>
        <w:rPr>
          <w:rFonts w:hint="eastAsia" w:ascii="仿宋_GB2312" w:hAnsi="Times New Roman" w:eastAsia="仿宋_GB2312" w:cs="Times New Roman"/>
          <w:sz w:val="32"/>
          <w:szCs w:val="32"/>
          <w:lang w:eastAsia="zh-CN"/>
        </w:rPr>
        <w:t>宣布成绩后，统一离开考点。等候期间必须保持安静，不准随意离开休息室。</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八</w:t>
      </w:r>
      <w:r>
        <w:rPr>
          <w:rFonts w:hint="eastAsia" w:ascii="仿宋_GB2312" w:hAnsi="Times New Roman" w:eastAsia="仿宋_GB2312" w:cs="Times New Roman"/>
          <w:sz w:val="32"/>
          <w:szCs w:val="32"/>
          <w:lang w:eastAsia="zh-CN"/>
        </w:rPr>
        <w:t>、</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在面试期间要遵守纪律，听从指挥，服从管理，不得以任何理由违反规定，影响面试。</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进入面试室后即实行集中封闭管理，不得随意走动、窃窃私语、大声喧哗，不得影响他人，禁止与外界人员接触。</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不得擅自离开候考室、休息室，不得随意出入。需上洗手间的，应</w:t>
      </w:r>
      <w:r>
        <w:rPr>
          <w:rFonts w:hint="default"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eastAsia="zh-CN"/>
        </w:rPr>
        <w:t>工作人员</w:t>
      </w:r>
      <w:r>
        <w:rPr>
          <w:rFonts w:hint="default" w:ascii="仿宋_GB2312" w:hAnsi="Times New Roman" w:eastAsia="仿宋_GB2312" w:cs="Times New Roman"/>
          <w:sz w:val="32"/>
          <w:szCs w:val="32"/>
          <w:lang w:eastAsia="zh-CN"/>
        </w:rPr>
        <w:t>报告说明后</w:t>
      </w:r>
      <w:r>
        <w:rPr>
          <w:rFonts w:hint="eastAsia" w:ascii="仿宋_GB2312" w:hAnsi="Times New Roman" w:eastAsia="仿宋_GB2312" w:cs="Times New Roman"/>
          <w:sz w:val="32"/>
          <w:szCs w:val="32"/>
          <w:lang w:eastAsia="zh-CN"/>
        </w:rPr>
        <w:t>由工作人员陪同前往。</w:t>
      </w:r>
    </w:p>
    <w:p>
      <w:pPr>
        <w:spacing w:after="0" w:line="560" w:lineRule="exact"/>
        <w:ind w:firstLine="640" w:firstLineChars="200"/>
        <w:jc w:val="left"/>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九、</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应接受现场工作人员的管理。</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不得在候考室和休息室吸烟。凡在考场内严重扰乱面试秩序，辱骂考官及工作人员，威胁他人安全者，按照有关规定严肃处理；触犯法律的，移交司法机关处理。</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EA"/>
    <w:rsid w:val="001C5912"/>
    <w:rsid w:val="003330EA"/>
    <w:rsid w:val="003C1637"/>
    <w:rsid w:val="003D6366"/>
    <w:rsid w:val="00760DE1"/>
    <w:rsid w:val="009A6142"/>
    <w:rsid w:val="00B03E1C"/>
    <w:rsid w:val="00C32A90"/>
    <w:rsid w:val="00CB0AF9"/>
    <w:rsid w:val="00D01938"/>
    <w:rsid w:val="00DE74BE"/>
    <w:rsid w:val="00F23587"/>
    <w:rsid w:val="3BFEC825"/>
    <w:rsid w:val="3FF7545B"/>
    <w:rsid w:val="7A7AD1B2"/>
    <w:rsid w:val="EFBAD9B0"/>
    <w:rsid w:val="F7FEA66E"/>
    <w:rsid w:val="FE6FBC23"/>
    <w:rsid w:val="FF7BD541"/>
    <w:rsid w:val="FFEB521C"/>
    <w:rsid w:val="FFF71957"/>
    <w:rsid w:val="FFFB10DF"/>
    <w:rsid w:val="FFFE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黑体"/>
      <w:kern w:val="0"/>
      <w:sz w:val="22"/>
      <w:szCs w:val="22"/>
      <w:lang w:val="en-US" w:eastAsia="en-US" w:bidi="en-US"/>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snapToGrid w:val="0"/>
      <w:spacing w:after="0" w:line="240" w:lineRule="auto"/>
    </w:pPr>
    <w:rPr>
      <w:rFonts w:asciiTheme="minorHAnsi" w:hAnsiTheme="minorHAnsi" w:eastAsiaTheme="minorEastAsia" w:cstheme="minorBidi"/>
      <w:kern w:val="2"/>
      <w:sz w:val="18"/>
      <w:szCs w:val="18"/>
      <w:lang w:eastAsia="zh-CN" w:bidi="ar-SA"/>
    </w:rPr>
  </w:style>
  <w:style w:type="paragraph" w:styleId="3">
    <w:name w:val="header"/>
    <w:basedOn w:val="1"/>
    <w:link w:val="6"/>
    <w:unhideWhenUsed/>
    <w:qFormat/>
    <w:uiPriority w:val="99"/>
    <w:pPr>
      <w:widowControl w:val="0"/>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kern w:val="2"/>
      <w:sz w:val="18"/>
      <w:szCs w:val="18"/>
      <w:lang w:eastAsia="zh-CN" w:bidi="ar-SA"/>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691</Characters>
  <Lines>5</Lines>
  <Paragraphs>1</Paragraphs>
  <ScaleCrop>false</ScaleCrop>
  <LinksUpToDate>false</LinksUpToDate>
  <CharactersWithSpaces>811</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2020-05-10T10:37:00Z</dcterms:created>
  <dc:creator>石芳芳</dc:creator>
  <cp:lastModifiedBy>jingxinliu</cp:lastModifiedBy>
  <dcterms:modified xsi:type="dcterms:W3CDTF">2020-10-23T10:43:24Z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