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ind w:left="200" w:hanging="200" w:hangingChars="50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  <w:t>2020年中共长沙市委组织部所属事业单位</w:t>
      </w:r>
    </w:p>
    <w:p>
      <w:pPr>
        <w:spacing w:line="560" w:lineRule="exact"/>
        <w:ind w:left="200" w:hanging="200" w:hangingChars="50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  <w:t>公开招聘（选调）工作人员考试期间疫情</w:t>
      </w:r>
    </w:p>
    <w:p>
      <w:pPr>
        <w:spacing w:line="560" w:lineRule="exact"/>
        <w:ind w:left="200" w:hanging="200" w:hangingChars="50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  <w:t>防控须知</w:t>
      </w:r>
    </w:p>
    <w:p>
      <w:pPr>
        <w:spacing w:line="360" w:lineRule="auto"/>
        <w:ind w:firstLine="61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根据长沙市新型冠状病毒肺炎防控指挥部印发的《长沙市会议、培训、考试及现场活动疫情防控指引（第二版）》（长病防指〔2020〕118号）文件精神，现将笔试期间考生疫情防控须知告知如下，请广大考生认真阅读知悉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一、考生进入考场流程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笔试当天考生需提前做好以下准备：申领并打印健康码（湖南本省的通过微信公众号“湖南省居民健康卡”申领健康卡，外省的通过微信小程序“国家政务平台”申领防疫健康信息码，请提交考前24小时内彩色打印的纸质版）、申领并打印通信大数据行程卡为绿色（通过微信小程序“通信行程卡”申领，请提交考前24小时内彩色打印的纸质版）、笔试准考证原件、身份证原件（不可用电子身份证代替）、下载打印并填写好《考生健康申报表》（附件3）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考生进入考点校门前，要求保持1米以上距离依次接受体温检测和健康询问，同时出示本人的健康码（绿码）、行程码、笔试准考证原件、身份证原件（不可用电子身份证代替），四证齐全方可进入考点校门。考生进入考场时，由监考人员统一收取《考生健康申报表》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二、疫情防控要求及应急处理办法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  <w:t>（一）考生需准备的资料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 xml:space="preserve">1、健康码（绿码，请提交考前24小时内彩色打印的纸质版）； 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 xml:space="preserve">2、通信大数据行程卡（绿色，请提交考前24小时内彩色打印的纸质版）； 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3、有发热、咳嗽等相关症状的提供3天内核酸检测报告；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4、考生本人签字的《考生健康申报表》。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  <w:t>（二）筛查审验方式及结果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1、笔试日前21天内有境外旅居史的不可参加笔试；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2、笔试日前14天有高、中风险地区旅居史的不可参加笔试；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3、有发热、咳嗽等相关症状，且无3天内核酸检测报告的不可参加笔试，核酸检测报告为阳性的不可参加笔试，核酸检测报告为阴性的可以参加笔试；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4、健康码为红码或者黄码的不可参加笔试，绿码可以参加笔试；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5、未提供考生本人签字的《考生健康申报表》的不可参加笔试。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color w:val="000000"/>
          <w:kern w:val="0"/>
          <w:sz w:val="32"/>
          <w:szCs w:val="32"/>
        </w:rPr>
        <w:t>（三）考生健康突发状况处理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三、其他注意事项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1、考生抵长后请不要参与聚餐、聚会等群体性活动，不拜访亲友。若非必须，不要前往人员密集的公共场所。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2、考生参考须全程佩戴口罩，但在安检和身份核对时须摘下口罩接受安检和身份核对。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3、考生在考点注意个人卫生习惯，咳嗽、打喷嚏时用手捂住口鼻，使用过的口罩须投入指定的废弃口罩垃圾桶。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4、考生乘坐公共交通工具、电梯或在其他人员密集场所时，请自觉、规范佩戴口罩，尽量避免1米内近距离与人面对面交谈。</w:t>
      </w:r>
    </w:p>
    <w:p>
      <w:pPr>
        <w:spacing w:line="360" w:lineRule="auto"/>
        <w:ind w:firstLine="61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5、考试结束后，尽快离开考场，减少人员聚集。</w:t>
      </w:r>
    </w:p>
    <w:p>
      <w:r>
        <w:rPr>
          <w:rFonts w:ascii="Times New Roman" w:hAnsi="Times New Roman" w:eastAsia="华文中宋"/>
          <w:bCs/>
          <w:color w:val="000000"/>
          <w:sz w:val="44"/>
          <w:szCs w:val="44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2020-10-23T08:26:28Z</dcterms:created>
  <dc:creator>Administrator</dc:creator>
  <cp:lastModifiedBy>事管处信访专员</cp:lastModifiedBy>
  <dcterms:modified xsi:type="dcterms:W3CDTF">2020-10-23T08:26:54Z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