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两江创投公司招聘岗位统计表</w:t>
      </w:r>
    </w:p>
    <w:p>
      <w:pPr>
        <w:spacing w:line="440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8"/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24"/>
        <w:gridCol w:w="1134"/>
        <w:gridCol w:w="709"/>
        <w:gridCol w:w="5103"/>
        <w:gridCol w:w="1275"/>
        <w:gridCol w:w="1276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序号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部门名称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需求</w:t>
            </w:r>
          </w:p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数量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职责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5103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学历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专业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职称及工作年限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103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学位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b/>
                <w:sz w:val="24"/>
                <w:szCs w:val="24"/>
              </w:rPr>
              <w:t>综合管理部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人事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 负责公司工资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公积金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保险</w:t>
            </w:r>
            <w:r>
              <w:rPr>
                <w:rFonts w:hint="eastAsia" w:eastAsia="方正仿宋_GBK"/>
                <w:sz w:val="24"/>
                <w:szCs w:val="24"/>
              </w:rPr>
              <w:t>、退休、</w:t>
            </w:r>
            <w:r>
              <w:rPr>
                <w:rFonts w:eastAsia="方正仿宋_GBK"/>
                <w:sz w:val="24"/>
                <w:szCs w:val="24"/>
              </w:rPr>
              <w:t>人事档案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人力资源系统维护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培训等日常人事管理工作</w:t>
            </w:r>
            <w:r>
              <w:rPr>
                <w:rFonts w:hint="eastAsia" w:eastAsia="方正仿宋_GBK"/>
                <w:sz w:val="24"/>
                <w:szCs w:val="24"/>
              </w:rPr>
              <w:t>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. 负责公司</w:t>
            </w:r>
            <w:r>
              <w:rPr>
                <w:rFonts w:hint="eastAsia" w:eastAsia="方正仿宋_GBK"/>
                <w:sz w:val="24"/>
                <w:szCs w:val="24"/>
              </w:rPr>
              <w:t>人力资源</w:t>
            </w:r>
            <w:r>
              <w:rPr>
                <w:rFonts w:eastAsia="方正仿宋_GBK"/>
                <w:sz w:val="24"/>
                <w:szCs w:val="24"/>
              </w:rPr>
              <w:t>管理制度文件的起草工作</w:t>
            </w:r>
            <w:r>
              <w:rPr>
                <w:rFonts w:hint="eastAsia" w:eastAsia="方正仿宋_GBK"/>
                <w:sz w:val="24"/>
                <w:szCs w:val="24"/>
              </w:rPr>
              <w:t>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. 负责公司人员招聘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录用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绩效考核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辞退等工作</w:t>
            </w:r>
            <w:r>
              <w:rPr>
                <w:rFonts w:hint="eastAsia" w:eastAsia="方正仿宋_GBK"/>
                <w:sz w:val="24"/>
                <w:szCs w:val="24"/>
              </w:rPr>
              <w:t>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4.负责按上级集团要求上报人事管理相关表格</w:t>
            </w:r>
            <w:r>
              <w:rPr>
                <w:rFonts w:hint="eastAsia" w:eastAsia="方正仿宋_GBK"/>
                <w:sz w:val="24"/>
                <w:szCs w:val="24"/>
              </w:rPr>
              <w:t>、</w:t>
            </w:r>
            <w:r>
              <w:rPr>
                <w:rFonts w:eastAsia="方正仿宋_GBK"/>
                <w:sz w:val="24"/>
                <w:szCs w:val="24"/>
              </w:rPr>
              <w:t>文件等工作</w:t>
            </w:r>
            <w:r>
              <w:rPr>
                <w:rFonts w:hint="eastAsia" w:eastAsia="方正仿宋_GBK"/>
                <w:sz w:val="24"/>
                <w:szCs w:val="24"/>
              </w:rPr>
              <w:t>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. 完成领导交办的其他事项</w:t>
            </w:r>
            <w:r>
              <w:rPr>
                <w:rFonts w:hint="eastAsia" w:eastAsia="方正仿宋_GBK"/>
                <w:sz w:val="24"/>
                <w:szCs w:val="24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全日制大学本科及以上并获得相应学位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经济、人力资源管理等相关专业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具备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eastAsia="方正仿宋_GBK"/>
                <w:sz w:val="24"/>
                <w:szCs w:val="24"/>
              </w:rPr>
              <w:t>年及以上相关工作经验，具备国企工作经验者优先考虑。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年龄35周岁及</w:t>
            </w:r>
            <w:r>
              <w:rPr>
                <w:rFonts w:eastAsia="方正仿宋_GBK"/>
                <w:sz w:val="24"/>
                <w:szCs w:val="24"/>
              </w:rPr>
              <w:t>以下</w:t>
            </w:r>
            <w:r>
              <w:rPr>
                <w:rFonts w:hint="eastAsia" w:eastAsia="方正仿宋_GBK"/>
                <w:sz w:val="24"/>
                <w:szCs w:val="24"/>
              </w:rPr>
              <w:t>，</w:t>
            </w:r>
            <w:r>
              <w:rPr>
                <w:rFonts w:eastAsia="方正仿宋_GBK"/>
                <w:sz w:val="24"/>
                <w:szCs w:val="24"/>
              </w:rPr>
              <w:t>中共党员</w:t>
            </w:r>
            <w:r>
              <w:rPr>
                <w:rFonts w:hint="eastAsia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b/>
                <w:sz w:val="24"/>
                <w:szCs w:val="24"/>
              </w:rPr>
              <w:t>财务部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. 协助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开展公司日常财务监督管理工作；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2.负责公司会计核算、财务报表、税务工作、预决算、财务审计、财务分析等会计岗位工作；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3.负责完成上级单位要求的报表、报告、财务分析等工作；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. 负责财务管理规章制度的起草工作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完成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领导交办的其他事项。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全日制大学本科及以上并获得相应学位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会计专业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具备3</w:t>
            </w:r>
            <w:r>
              <w:rPr>
                <w:rFonts w:hint="eastAsia" w:eastAsia="方正仿宋_GBK"/>
                <w:sz w:val="24"/>
                <w:szCs w:val="24"/>
              </w:rPr>
              <w:t>年及以上相关工作经验。具备中级及以上职称</w:t>
            </w:r>
            <w:r>
              <w:rPr>
                <w:rFonts w:eastAsia="方正仿宋_GBK"/>
                <w:sz w:val="24"/>
                <w:szCs w:val="24"/>
              </w:rPr>
              <w:t>及</w:t>
            </w:r>
            <w:r>
              <w:rPr>
                <w:rFonts w:hint="eastAsia" w:eastAsia="方正仿宋_GBK"/>
                <w:sz w:val="24"/>
                <w:szCs w:val="24"/>
              </w:rPr>
              <w:t>国企、审计事务所工作经验者优先考虑。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年龄35周岁及以下，中共党员优先考虑。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b/>
                <w:sz w:val="24"/>
                <w:szCs w:val="24"/>
              </w:rPr>
              <w:t>投资管理</w:t>
            </w:r>
          </w:p>
          <w:p>
            <w:pPr>
              <w:spacing w:line="280" w:lineRule="exact"/>
              <w:jc w:val="center"/>
              <w:rPr>
                <w:rFonts w:ascii="方正楷体_GBK" w:eastAsia="方正楷体_GBK"/>
                <w:b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b/>
                <w:sz w:val="24"/>
                <w:szCs w:val="24"/>
              </w:rPr>
              <w:t>一部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股权投资管理专员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负责收集整理行业报告、项目筛选和市场调研工作；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负责拟订项目实施计划和行动方案；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负责拟编投资项目评估报告和框架协议，撰写投资建议书、尽职调查报告、各类投资报告和协议；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参与拟投项目谈判等相关工作；</w:t>
            </w:r>
          </w:p>
          <w:p>
            <w:pPr>
              <w:spacing w:line="280" w:lineRule="exact"/>
              <w:ind w:firstLine="480" w:firstLineChars="20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. 完成领导交办的其他事项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全日制本科以上并获得相应学位，全日制研究生及以上优先考虑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投资、金融、经济、法律等相关专业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具备3年及以上相关工作经验</w:t>
            </w:r>
            <w:r>
              <w:rPr>
                <w:rFonts w:hint="eastAsia" w:eastAsia="方正仿宋_GBK"/>
                <w:sz w:val="24"/>
                <w:szCs w:val="24"/>
              </w:rPr>
              <w:t>。具备投资机构工作经验者优先考虑。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年龄3</w:t>
            </w:r>
            <w:r>
              <w:rPr>
                <w:rFonts w:eastAsia="方正仿宋_GBK"/>
                <w:sz w:val="24"/>
                <w:szCs w:val="24"/>
              </w:rPr>
              <w:t>5周岁及以下</w:t>
            </w:r>
            <w:r>
              <w:rPr>
                <w:rFonts w:hint="eastAsia" w:eastAsia="方正仿宋_GBK"/>
                <w:sz w:val="24"/>
                <w:szCs w:val="24"/>
              </w:rPr>
              <w:t>，</w:t>
            </w:r>
            <w:r>
              <w:rPr>
                <w:rFonts w:eastAsia="方正仿宋_GBK"/>
                <w:sz w:val="24"/>
                <w:szCs w:val="24"/>
              </w:rPr>
              <w:t>中共党员优先考虑</w:t>
            </w:r>
            <w:r>
              <w:rPr>
                <w:rFonts w:hint="eastAsia" w:eastAsia="方正仿宋_GBK"/>
                <w:sz w:val="24"/>
                <w:szCs w:val="24"/>
              </w:rPr>
              <w:t>。</w:t>
            </w:r>
          </w:p>
        </w:tc>
      </w:tr>
    </w:tbl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  <w:p>
    <w:pPr>
      <w:pStyle w:val="5"/>
      <w:ind w:left="8730" w:hanging="8730" w:hangingChars="4850"/>
    </w:pPr>
    <w:r>
      <w:rPr>
        <w:rFonts w:hint="eastAsia"/>
      </w:rPr>
      <w:t xml:space="preserve">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C6"/>
    <w:rsid w:val="00040796"/>
    <w:rsid w:val="000763AF"/>
    <w:rsid w:val="00095B65"/>
    <w:rsid w:val="000A16E9"/>
    <w:rsid w:val="00151468"/>
    <w:rsid w:val="00170A6C"/>
    <w:rsid w:val="00171643"/>
    <w:rsid w:val="00182F6C"/>
    <w:rsid w:val="001831AF"/>
    <w:rsid w:val="001C585E"/>
    <w:rsid w:val="001E316A"/>
    <w:rsid w:val="001F6CC6"/>
    <w:rsid w:val="001F7AB5"/>
    <w:rsid w:val="00223BB0"/>
    <w:rsid w:val="00254E64"/>
    <w:rsid w:val="002A1766"/>
    <w:rsid w:val="002C4A3D"/>
    <w:rsid w:val="002D4DBE"/>
    <w:rsid w:val="00310048"/>
    <w:rsid w:val="0035333E"/>
    <w:rsid w:val="003771BC"/>
    <w:rsid w:val="00383A46"/>
    <w:rsid w:val="003E0F3A"/>
    <w:rsid w:val="004643AB"/>
    <w:rsid w:val="004E6A10"/>
    <w:rsid w:val="00583AA6"/>
    <w:rsid w:val="005F1D22"/>
    <w:rsid w:val="005F7285"/>
    <w:rsid w:val="006072B3"/>
    <w:rsid w:val="00613898"/>
    <w:rsid w:val="00674DE1"/>
    <w:rsid w:val="00674FB2"/>
    <w:rsid w:val="006848E3"/>
    <w:rsid w:val="006C37C6"/>
    <w:rsid w:val="00727F91"/>
    <w:rsid w:val="0077181C"/>
    <w:rsid w:val="007E0207"/>
    <w:rsid w:val="00812EFF"/>
    <w:rsid w:val="0085293F"/>
    <w:rsid w:val="008651CE"/>
    <w:rsid w:val="008D70BD"/>
    <w:rsid w:val="008F693B"/>
    <w:rsid w:val="00944829"/>
    <w:rsid w:val="00993131"/>
    <w:rsid w:val="009E4697"/>
    <w:rsid w:val="00A10EAA"/>
    <w:rsid w:val="00A66379"/>
    <w:rsid w:val="00AD215C"/>
    <w:rsid w:val="00B12465"/>
    <w:rsid w:val="00B21FDF"/>
    <w:rsid w:val="00BD0C3A"/>
    <w:rsid w:val="00BD5409"/>
    <w:rsid w:val="00BF13E6"/>
    <w:rsid w:val="00C07DBC"/>
    <w:rsid w:val="00C320EA"/>
    <w:rsid w:val="00C62830"/>
    <w:rsid w:val="00C64E61"/>
    <w:rsid w:val="00C8648B"/>
    <w:rsid w:val="00CB620F"/>
    <w:rsid w:val="00CC742E"/>
    <w:rsid w:val="00D74E01"/>
    <w:rsid w:val="00D93121"/>
    <w:rsid w:val="00DD2B04"/>
    <w:rsid w:val="00DE7C4B"/>
    <w:rsid w:val="00E31F45"/>
    <w:rsid w:val="00E34426"/>
    <w:rsid w:val="00E445F6"/>
    <w:rsid w:val="00E723B6"/>
    <w:rsid w:val="00EE20A3"/>
    <w:rsid w:val="00F6474F"/>
    <w:rsid w:val="00F949DE"/>
    <w:rsid w:val="020D7895"/>
    <w:rsid w:val="029C5132"/>
    <w:rsid w:val="02D000CB"/>
    <w:rsid w:val="03014413"/>
    <w:rsid w:val="04FB42E3"/>
    <w:rsid w:val="07C57058"/>
    <w:rsid w:val="080D09AC"/>
    <w:rsid w:val="08205B7D"/>
    <w:rsid w:val="08E75540"/>
    <w:rsid w:val="09C52A74"/>
    <w:rsid w:val="0BDE3F24"/>
    <w:rsid w:val="0D24730D"/>
    <w:rsid w:val="0EBF36C3"/>
    <w:rsid w:val="0F3A1321"/>
    <w:rsid w:val="0F63492A"/>
    <w:rsid w:val="11675F84"/>
    <w:rsid w:val="11CD1F1B"/>
    <w:rsid w:val="13EF22B1"/>
    <w:rsid w:val="145241AF"/>
    <w:rsid w:val="14A94D45"/>
    <w:rsid w:val="14C641A8"/>
    <w:rsid w:val="14F7310E"/>
    <w:rsid w:val="15B86741"/>
    <w:rsid w:val="186608DE"/>
    <w:rsid w:val="1A023BB0"/>
    <w:rsid w:val="1AE6665F"/>
    <w:rsid w:val="1BA65C7E"/>
    <w:rsid w:val="1DFC74A3"/>
    <w:rsid w:val="208F03A8"/>
    <w:rsid w:val="21501245"/>
    <w:rsid w:val="217D5C7B"/>
    <w:rsid w:val="225732C8"/>
    <w:rsid w:val="265C3882"/>
    <w:rsid w:val="28CF70BC"/>
    <w:rsid w:val="29D0716B"/>
    <w:rsid w:val="2A030ADF"/>
    <w:rsid w:val="2A803D12"/>
    <w:rsid w:val="2B6059B1"/>
    <w:rsid w:val="2C5210B5"/>
    <w:rsid w:val="2DCE478A"/>
    <w:rsid w:val="306C26FE"/>
    <w:rsid w:val="30A525C2"/>
    <w:rsid w:val="31085761"/>
    <w:rsid w:val="31534B7D"/>
    <w:rsid w:val="328F5BE6"/>
    <w:rsid w:val="33683EFE"/>
    <w:rsid w:val="339C16E0"/>
    <w:rsid w:val="3624681E"/>
    <w:rsid w:val="364F50BB"/>
    <w:rsid w:val="38BB7D21"/>
    <w:rsid w:val="3A9A35E6"/>
    <w:rsid w:val="3AAE4688"/>
    <w:rsid w:val="3D327087"/>
    <w:rsid w:val="3DE86126"/>
    <w:rsid w:val="3E92609D"/>
    <w:rsid w:val="3F3F3174"/>
    <w:rsid w:val="435C09C3"/>
    <w:rsid w:val="439D5F6D"/>
    <w:rsid w:val="441C4815"/>
    <w:rsid w:val="444D7D63"/>
    <w:rsid w:val="44836DDE"/>
    <w:rsid w:val="45322267"/>
    <w:rsid w:val="47492F90"/>
    <w:rsid w:val="49BB7C78"/>
    <w:rsid w:val="4D847F96"/>
    <w:rsid w:val="4E5661A0"/>
    <w:rsid w:val="4FD92D62"/>
    <w:rsid w:val="50200E31"/>
    <w:rsid w:val="527839C7"/>
    <w:rsid w:val="538F09B4"/>
    <w:rsid w:val="53B710F9"/>
    <w:rsid w:val="5594574D"/>
    <w:rsid w:val="55EA3C7E"/>
    <w:rsid w:val="56535C45"/>
    <w:rsid w:val="569C3D89"/>
    <w:rsid w:val="57E0133F"/>
    <w:rsid w:val="596B2569"/>
    <w:rsid w:val="5BA932EA"/>
    <w:rsid w:val="5CE2244D"/>
    <w:rsid w:val="5E6F0169"/>
    <w:rsid w:val="60437832"/>
    <w:rsid w:val="604C4BC4"/>
    <w:rsid w:val="60C22FAA"/>
    <w:rsid w:val="631B3461"/>
    <w:rsid w:val="64171A5E"/>
    <w:rsid w:val="65E42F85"/>
    <w:rsid w:val="65EB22BC"/>
    <w:rsid w:val="675D4B9E"/>
    <w:rsid w:val="68492B7C"/>
    <w:rsid w:val="6BA96845"/>
    <w:rsid w:val="6CFB4BDA"/>
    <w:rsid w:val="6E0D785B"/>
    <w:rsid w:val="6E8A3D2D"/>
    <w:rsid w:val="6F153543"/>
    <w:rsid w:val="70A009DE"/>
    <w:rsid w:val="70E461CC"/>
    <w:rsid w:val="7135463C"/>
    <w:rsid w:val="73C47FC0"/>
    <w:rsid w:val="73C53CF5"/>
    <w:rsid w:val="74E602A5"/>
    <w:rsid w:val="753C4DB3"/>
    <w:rsid w:val="754353F9"/>
    <w:rsid w:val="779A2CE7"/>
    <w:rsid w:val="78B77798"/>
    <w:rsid w:val="79FC02D2"/>
    <w:rsid w:val="7D901D7F"/>
    <w:rsid w:val="7E0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307</Words>
  <Characters>1750</Characters>
  <Lines>14</Lines>
  <Paragraphs>4</Paragraphs>
  <TotalTime>22</TotalTime>
  <ScaleCrop>false</ScaleCrop>
  <LinksUpToDate>false</LinksUpToDate>
  <CharactersWithSpaces>2053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2020-10-21T01:36:00Z</dcterms:created>
  <dc:creator>HP</dc:creator>
  <cp:lastModifiedBy>周宋平</cp:lastModifiedBy>
  <cp:lastPrinted>2020-10-20T02:37:00Z</cp:lastPrinted>
  <dcterms:modified xsi:type="dcterms:W3CDTF">2020-10-21T07:00:47Z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