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58" w:type="dxa"/>
        <w:jc w:val="center"/>
        <w:tblLook w:val="04A0" w:firstRow="1" w:lastRow="0" w:firstColumn="1" w:lastColumn="0" w:noHBand="0" w:noVBand="1"/>
      </w:tblPr>
      <w:tblGrid>
        <w:gridCol w:w="397"/>
        <w:gridCol w:w="89"/>
        <w:gridCol w:w="615"/>
        <w:gridCol w:w="2915"/>
        <w:gridCol w:w="4703"/>
        <w:gridCol w:w="657"/>
        <w:gridCol w:w="433"/>
        <w:gridCol w:w="5849"/>
      </w:tblGrid>
      <w:tr w:rsidR="00136241" w:rsidRPr="00AC5925" w14:paraId="365CB692" w14:textId="77777777" w:rsidTr="009A0518">
        <w:trPr>
          <w:trHeight w:val="425"/>
          <w:jc w:val="center"/>
        </w:trPr>
        <w:tc>
          <w:tcPr>
            <w:tcW w:w="486" w:type="dxa"/>
            <w:gridSpan w:val="2"/>
          </w:tcPr>
          <w:p w14:paraId="545F58CC" w14:textId="77777777" w:rsidR="00136241" w:rsidRPr="00EE3AC0" w:rsidRDefault="00136241" w:rsidP="009A0518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kern w:val="0"/>
                <w:sz w:val="32"/>
                <w:szCs w:val="36"/>
              </w:rPr>
            </w:pPr>
          </w:p>
        </w:tc>
        <w:tc>
          <w:tcPr>
            <w:tcW w:w="15172" w:type="dxa"/>
            <w:gridSpan w:val="6"/>
            <w:noWrap/>
            <w:vAlign w:val="center"/>
          </w:tcPr>
          <w:p w14:paraId="68DE61D9" w14:textId="77777777" w:rsidR="00136241" w:rsidRPr="00AC5925" w:rsidRDefault="00136241" w:rsidP="009A0518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kern w:val="0"/>
                <w:sz w:val="32"/>
                <w:szCs w:val="36"/>
              </w:rPr>
            </w:pPr>
            <w:r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中国铁路</w:t>
            </w:r>
            <w:r w:rsidRPr="00EE3AC0"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兰州局集团有限公司</w:t>
            </w:r>
            <w:r w:rsidR="00AE36A5" w:rsidRPr="00AE36A5">
              <w:rPr>
                <w:rFonts w:ascii="小标宋" w:eastAsia="小标宋" w:hAnsi="宋体" w:cs="宋体"/>
                <w:kern w:val="0"/>
                <w:sz w:val="32"/>
                <w:szCs w:val="36"/>
              </w:rPr>
              <w:t>2021年招聘普通高校</w:t>
            </w:r>
            <w:r w:rsidR="00B83E53" w:rsidRPr="00B83E53"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本科及以上学历</w:t>
            </w:r>
            <w:r w:rsidR="00AE36A5" w:rsidRPr="00AE36A5">
              <w:rPr>
                <w:rFonts w:ascii="小标宋" w:eastAsia="小标宋" w:hAnsi="宋体" w:cs="宋体"/>
                <w:kern w:val="0"/>
                <w:sz w:val="32"/>
                <w:szCs w:val="36"/>
              </w:rPr>
              <w:t>毕业生</w:t>
            </w:r>
            <w:r w:rsidRPr="00EE3AC0"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信息表</w:t>
            </w:r>
          </w:p>
        </w:tc>
      </w:tr>
      <w:tr w:rsidR="00136241" w:rsidRPr="00AC5925" w14:paraId="4CFA76E8" w14:textId="77777777" w:rsidTr="009A0518">
        <w:trPr>
          <w:trHeight w:val="11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D8BB" w14:textId="77777777" w:rsidR="00136241" w:rsidRPr="00006E01" w:rsidRDefault="00136241" w:rsidP="009A051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 w:rsidRPr="00006E01">
              <w:rPr>
                <w:rFonts w:ascii="宋体" w:hAnsi="宋体" w:cs="宋体" w:hint="eastAsia"/>
                <w:b/>
                <w:bCs/>
                <w:spacing w:val="-8"/>
                <w:kern w:val="0"/>
                <w:sz w:val="18"/>
                <w:szCs w:val="18"/>
              </w:rPr>
              <w:t>序号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B41AC" w14:textId="77777777" w:rsidR="00136241" w:rsidRPr="00006E01" w:rsidRDefault="00136241" w:rsidP="009A051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 w:rsidRPr="00006E01">
              <w:rPr>
                <w:rFonts w:ascii="宋体" w:hAnsi="宋体" w:cs="宋体" w:hint="eastAsia"/>
                <w:b/>
                <w:bCs/>
                <w:spacing w:val="-8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31EC1" w14:textId="77777777" w:rsidR="00136241" w:rsidRPr="00006E01" w:rsidRDefault="00136241" w:rsidP="009A051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 w:rsidRPr="00006E01">
              <w:rPr>
                <w:rFonts w:ascii="宋体" w:hAnsi="宋体" w:cs="宋体" w:hint="eastAsia"/>
                <w:b/>
                <w:bCs/>
                <w:spacing w:val="-8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F9F96" w14:textId="77777777" w:rsidR="00136241" w:rsidRPr="00006E01" w:rsidRDefault="00136241" w:rsidP="009A051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 w:rsidRPr="00006E01">
              <w:rPr>
                <w:rFonts w:ascii="宋体" w:hAnsi="宋体" w:cs="宋体" w:hint="eastAsia"/>
                <w:b/>
                <w:bCs/>
                <w:spacing w:val="-8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36A7" w14:textId="77777777" w:rsidR="00136241" w:rsidRPr="00006E01" w:rsidRDefault="00136241" w:rsidP="009A051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F7391" w14:textId="77777777" w:rsidR="00136241" w:rsidRPr="00006E01" w:rsidRDefault="00136241" w:rsidP="009A051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 w:rsidRPr="00006E01">
              <w:rPr>
                <w:rFonts w:ascii="宋体" w:hAnsi="宋体" w:cs="宋体" w:hint="eastAsia"/>
                <w:b/>
                <w:bCs/>
                <w:spacing w:val="-8"/>
                <w:kern w:val="0"/>
                <w:sz w:val="18"/>
                <w:szCs w:val="18"/>
              </w:rPr>
              <w:t>人数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65C9" w14:textId="77777777" w:rsidR="00136241" w:rsidRPr="00006E01" w:rsidRDefault="00136241" w:rsidP="009A051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18"/>
                <w:szCs w:val="18"/>
              </w:rPr>
            </w:pPr>
            <w:r w:rsidRPr="00006E01">
              <w:rPr>
                <w:rFonts w:ascii="宋体" w:hAnsi="宋体" w:cs="宋体" w:hint="eastAsia"/>
                <w:b/>
                <w:bCs/>
                <w:spacing w:val="-8"/>
                <w:kern w:val="0"/>
                <w:sz w:val="18"/>
                <w:szCs w:val="18"/>
              </w:rPr>
              <w:t>工作单位及人数</w:t>
            </w:r>
          </w:p>
        </w:tc>
      </w:tr>
      <w:tr w:rsidR="00293C1F" w:rsidRPr="004431DF" w14:paraId="53729D8C" w14:textId="77777777" w:rsidTr="00293C1F">
        <w:trPr>
          <w:trHeight w:val="46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08689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10F4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01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6304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车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务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运转生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产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操作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技能岗位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6C65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交通运输、交通工程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0D4C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5B2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6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8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835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兰州车站12人、兰州北车站4人、天水车站3人、银川车站3人、兰州车务段6人、陇西车务段6人、武威南车务段5人、嘉峪关车务段14人、银川车务段7人、固原车务段8人</w:t>
            </w:r>
          </w:p>
        </w:tc>
      </w:tr>
      <w:tr w:rsidR="00293C1F" w:rsidRPr="004431DF" w14:paraId="7BA36C62" w14:textId="77777777" w:rsidTr="009A0518">
        <w:trPr>
          <w:trHeight w:val="27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EAF5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B6CF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02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FC24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货运生产操作技能岗位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BBDC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交通运输、交通工程、物流管理、物流工程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A50A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3A5D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8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16F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兰州北车站2人、兰州货运中心3人、银川货运中心3人</w:t>
            </w:r>
          </w:p>
        </w:tc>
      </w:tr>
      <w:tr w:rsidR="00293C1F" w:rsidRPr="004431DF" w14:paraId="48D4B14D" w14:textId="77777777" w:rsidTr="009A0518">
        <w:trPr>
          <w:trHeight w:val="287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1DC5E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FEA39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03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7203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车站客运生产操作技能岗位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A6C0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交通运输、交通工程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B612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8B5B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5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1274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银川车站1人、嘉峪关车务段4人</w:t>
            </w:r>
          </w:p>
        </w:tc>
      </w:tr>
      <w:tr w:rsidR="00293C1F" w:rsidRPr="004431DF" w14:paraId="38024F14" w14:textId="77777777" w:rsidTr="009A0518">
        <w:trPr>
          <w:trHeight w:val="2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A38D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92420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0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B98A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客运乘务生产操作技能岗位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BBC6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交通运输、交通工程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7033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2320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4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7138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兰州客运段2人、银川客运段2人</w:t>
            </w:r>
          </w:p>
        </w:tc>
      </w:tr>
      <w:tr w:rsidR="00293C1F" w:rsidRPr="004431DF" w14:paraId="5E216278" w14:textId="77777777" w:rsidTr="00235671">
        <w:trPr>
          <w:trHeight w:val="393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09505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1CA17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0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B611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机务乘务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生产操作技能岗位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5843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车辆工程、机械工程、机械设计制造及其自动化、机械电子工程、测控技术与仪器、交通运输、交通工程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AAA7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7DF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00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944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兰州西机务段45人、嘉峪关机务段29人、迎水桥机务段26人</w:t>
            </w:r>
          </w:p>
        </w:tc>
      </w:tr>
      <w:tr w:rsidR="00293C1F" w:rsidRPr="004431DF" w14:paraId="278C497D" w14:textId="77777777" w:rsidTr="00235671">
        <w:trPr>
          <w:trHeight w:val="41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B7B59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7D26F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0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C2A3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机车检修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生产操作技能岗位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F103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车辆工程、机械工程、机械设计制造及其自动化、机械电子工程、测控技术与仪器、交通运输、交通工程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5B510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0C4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8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C8A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兰州西机务段12人、嘉峪关机务段8人、迎水桥机务段8人</w:t>
            </w:r>
          </w:p>
        </w:tc>
      </w:tr>
      <w:tr w:rsidR="00293C1F" w:rsidRPr="004431DF" w14:paraId="5209D4A7" w14:textId="77777777" w:rsidTr="00F407D3">
        <w:trPr>
          <w:trHeight w:val="513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C1275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CE85F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0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647F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动车运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用维修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生产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操作技能岗位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B29C4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车辆工程、机械工程、机械设计制造及其自动化、机械电子工程、测控技术与仪器、材料成型及控制工程、金属材料工程、焊接技术及工程、交通运输、交通工程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FE92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13FC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5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2</w:t>
            </w: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86F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兰州车辆段52人</w:t>
            </w:r>
          </w:p>
        </w:tc>
      </w:tr>
      <w:tr w:rsidR="00293C1F" w:rsidRPr="004431DF" w14:paraId="1AE3BA0F" w14:textId="77777777" w:rsidTr="00235671">
        <w:trPr>
          <w:trHeight w:val="3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FEBB3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2147B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0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A674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客车运用检修生产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操作技能岗位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55AE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车辆工程、机械工程、机械设计制造及其自动化、机械电子工程、测控技术与仪器、材料成型及控制工程、金属材料工程、焊接技术及工程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CE20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A44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57F9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兰州车辆段20人</w:t>
            </w:r>
          </w:p>
        </w:tc>
      </w:tr>
      <w:tr w:rsidR="00293C1F" w:rsidRPr="004431DF" w14:paraId="0ABF5F04" w14:textId="77777777" w:rsidTr="00F407D3">
        <w:trPr>
          <w:trHeight w:val="51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599AE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585F3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0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9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77AC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货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车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运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用检修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生产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操作技能岗位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C465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车辆工程、机械工程、机械设计制造及其自动化、机械电子工程、测控技术与仪器、材料成型及控制工程、金属材料工程、焊接技术及工程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3867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580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E2D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兰州西车辆段20人、嘉峪关车辆段8人</w:t>
            </w:r>
          </w:p>
        </w:tc>
      </w:tr>
      <w:tr w:rsidR="00293C1F" w:rsidRPr="004431DF" w14:paraId="7CCD7782" w14:textId="77777777" w:rsidTr="009A0518">
        <w:trPr>
          <w:trHeight w:val="42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C7AF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57D5D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110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04C5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工</w:t>
            </w:r>
            <w:proofErr w:type="gramStart"/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务</w:t>
            </w:r>
            <w:proofErr w:type="gramEnd"/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生产操作技能岗位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C4F3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铁道工程、土木工程(道路、桥梁、隧道方向)、机械工程、机械设计制造及其自动化、机械电子工程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52EB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B8C8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9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A3B6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兰州西工务段3人、武威工务段3人、嘉峪关工务段21人、中卫工务段19人、兰州工务机械段20人、兰州高铁基础段32人</w:t>
            </w:r>
          </w:p>
        </w:tc>
      </w:tr>
      <w:tr w:rsidR="00293C1F" w:rsidRPr="004431DF" w14:paraId="4C06C0E6" w14:textId="77777777" w:rsidTr="009A0518">
        <w:trPr>
          <w:trHeight w:val="48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EBE72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CFDF2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111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015B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电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务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（信号）生产操作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技能岗位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F519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轨道交通信号与控制、自动化、电气工程及自动化、电气工程与智能控制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68F6E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5682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7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BA7B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兰州电务段22人、嘉峪关电务段22人、银川电务段19人、兰州高铁基础段7人</w:t>
            </w:r>
          </w:p>
        </w:tc>
      </w:tr>
      <w:tr w:rsidR="00293C1F" w:rsidRPr="004431DF" w14:paraId="3A77F294" w14:textId="77777777" w:rsidTr="009A0518">
        <w:trPr>
          <w:trHeight w:val="2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30495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977A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0ADF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电务（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通信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）生产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操作技能岗位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E80D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通信工程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08CD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E49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111B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兰州通信段13人</w:t>
            </w:r>
          </w:p>
        </w:tc>
      </w:tr>
      <w:tr w:rsidR="00293C1F" w:rsidRPr="004431DF" w14:paraId="61026D4B" w14:textId="77777777" w:rsidTr="009A0518">
        <w:trPr>
          <w:trHeight w:val="48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1F354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B602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113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320E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10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10"/>
                <w:kern w:val="0"/>
                <w:sz w:val="16"/>
                <w:szCs w:val="16"/>
              </w:rPr>
              <w:t>供电</w:t>
            </w: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生产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操作技能岗位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404A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电气工程及自动化、电气工程与智能控制、机械工程、机械设计制造及其自动化、机械电子工程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44CD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5839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DFB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兰州供电段5人、嘉峪关供电段3人、银川供电段9人、兰州高铁基础段5人</w:t>
            </w:r>
          </w:p>
        </w:tc>
      </w:tr>
      <w:tr w:rsidR="00293C1F" w:rsidRPr="004431DF" w14:paraId="046A0CD5" w14:textId="77777777" w:rsidTr="009A0518">
        <w:trPr>
          <w:trHeight w:val="36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7CF68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C979B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114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F272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集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团公司信息所专业技术岗位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D0C9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B56A79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计算</w:t>
            </w:r>
            <w:r w:rsidRPr="00B56A79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机科学与技术</w:t>
            </w:r>
            <w:r w:rsidRPr="00B56A79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、软</w:t>
            </w:r>
            <w:r w:rsidRPr="00B56A79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件工程</w:t>
            </w:r>
            <w:r w:rsidRPr="00B56A79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、网</w:t>
            </w:r>
            <w:r w:rsidRPr="00B56A79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络工程</w:t>
            </w:r>
            <w:r w:rsidR="00B56A79" w:rsidRPr="00B56A79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、信息管理与信息系统、信息安全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92E5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057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5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BAE8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车站2人、兰州北车站2人、天水车站2人、银川车站2人、迎水桥车站2人、兰州车务段2人、陇西车务段2人、武威南车务段2人、嘉峪关车务段2人、银川车务段2人、固原车务段2人、兰州货运中心1人、银川货运中心1人、兰州客运段1人、银川客运段1人、兰州供电段1人、嘉峪关供电段1人、银川供电段1人、兰州车辆段1人、兰州西工务段1人、嘉峪关工务段1人、银川工务段1人、兰州高铁基础段2人、兰州电务段1人、嘉峪关电务段1人、银川电务段1人、兰州通信段2人、信息技术所10人</w:t>
            </w:r>
          </w:p>
        </w:tc>
      </w:tr>
      <w:tr w:rsidR="00293C1F" w:rsidRPr="004431DF" w14:paraId="0DAE8B5D" w14:textId="77777777" w:rsidTr="00F407D3">
        <w:trPr>
          <w:trHeight w:val="77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B03D8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F65B6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115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DD4DA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10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10"/>
                <w:kern w:val="0"/>
                <w:sz w:val="16"/>
                <w:szCs w:val="16"/>
              </w:rPr>
              <w:t>集团公司管内相关单位财务类专业</w:t>
            </w:r>
            <w:r w:rsidRPr="00A42CA6">
              <w:rPr>
                <w:rFonts w:ascii="宋体" w:eastAsia="宋体" w:hAnsi="宋体" w:cs="宋体"/>
                <w:spacing w:val="-10"/>
                <w:kern w:val="0"/>
                <w:sz w:val="16"/>
                <w:szCs w:val="16"/>
              </w:rPr>
              <w:t>技术</w:t>
            </w:r>
            <w:r w:rsidRPr="00A42CA6">
              <w:rPr>
                <w:rFonts w:ascii="宋体" w:eastAsia="宋体" w:hAnsi="宋体" w:cs="宋体" w:hint="eastAsia"/>
                <w:spacing w:val="-10"/>
                <w:kern w:val="0"/>
                <w:sz w:val="16"/>
                <w:szCs w:val="16"/>
              </w:rPr>
              <w:t>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91F4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会计学、财务管理、</w:t>
            </w:r>
            <w:proofErr w:type="gramStart"/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审计学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00B4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2AC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9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0CB0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银川车站2人、兰州车务段2人、银川车务段2人、固原车务段2人、兰州客运段1人、银川客运段1人、迎水桥机务段1人、银川供电段2人、兰州西工务段1人、嘉峪关工务段1人、陇南工务段1人、银川电务段1人、银川房建段2人、甘肃华澳公司2人、兰铁国旅公司6人、宁夏铁发集团1人、</w:t>
            </w:r>
            <w:proofErr w:type="gramStart"/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融媒体</w:t>
            </w:r>
            <w:proofErr w:type="gramEnd"/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中心1人</w:t>
            </w:r>
          </w:p>
        </w:tc>
      </w:tr>
      <w:tr w:rsidR="00293C1F" w:rsidRPr="004431DF" w14:paraId="5F5A3EF8" w14:textId="77777777" w:rsidTr="009A0518">
        <w:trPr>
          <w:trHeight w:val="48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36F0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1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99252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2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116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1473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10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10"/>
                <w:kern w:val="0"/>
                <w:sz w:val="16"/>
                <w:szCs w:val="16"/>
              </w:rPr>
              <w:t>集团公司管内相关单位法律类专业</w:t>
            </w:r>
            <w:r w:rsidRPr="00A42CA6">
              <w:rPr>
                <w:rFonts w:ascii="宋体" w:eastAsia="宋体" w:hAnsi="宋体" w:cs="宋体"/>
                <w:spacing w:val="-10"/>
                <w:kern w:val="0"/>
                <w:sz w:val="16"/>
                <w:szCs w:val="16"/>
              </w:rPr>
              <w:t>技术</w:t>
            </w:r>
            <w:r w:rsidRPr="00A42CA6">
              <w:rPr>
                <w:rFonts w:ascii="宋体" w:eastAsia="宋体" w:hAnsi="宋体" w:cs="宋体" w:hint="eastAsia"/>
                <w:spacing w:val="-10"/>
                <w:kern w:val="0"/>
                <w:sz w:val="16"/>
                <w:szCs w:val="16"/>
              </w:rPr>
              <w:t>岗位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769D" w14:textId="77777777" w:rsidR="00293C1F" w:rsidRPr="00A42CA6" w:rsidRDefault="00293C1F" w:rsidP="00293C1F">
            <w:pPr>
              <w:widowControl/>
              <w:spacing w:line="160" w:lineRule="exact"/>
              <w:jc w:val="lef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法学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422C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本科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635B" w14:textId="77777777" w:rsidR="00293C1F" w:rsidRPr="00A42CA6" w:rsidRDefault="00293C1F" w:rsidP="00293C1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DF0" w14:textId="77777777" w:rsidR="00293C1F" w:rsidRPr="00A42CA6" w:rsidRDefault="00293C1F" w:rsidP="00293C1F">
            <w:pPr>
              <w:widowControl/>
              <w:spacing w:line="160" w:lineRule="exact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兰州生活段1人、金轮实业公司1人、兰州北车站1人、武威南车务段1人、银川电务段1人</w:t>
            </w:r>
          </w:p>
        </w:tc>
      </w:tr>
      <w:tr w:rsidR="00136241" w:rsidRPr="00BC696F" w14:paraId="48A0114F" w14:textId="77777777" w:rsidTr="009A0518">
        <w:trPr>
          <w:trHeight w:val="289"/>
          <w:jc w:val="center"/>
        </w:trPr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EA7AE" w14:textId="77777777" w:rsidR="00136241" w:rsidRPr="00A42CA6" w:rsidRDefault="00136241" w:rsidP="009A0518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合         计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9428" w14:textId="77777777" w:rsidR="00136241" w:rsidRPr="00A42CA6" w:rsidRDefault="00136241" w:rsidP="009A0518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831F" w14:textId="77777777" w:rsidR="00136241" w:rsidRPr="00A42CA6" w:rsidRDefault="00136241" w:rsidP="009A0518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</w:pPr>
            <w:r w:rsidRPr="00A42CA6">
              <w:rPr>
                <w:rFonts w:ascii="宋体" w:eastAsia="宋体" w:hAnsi="宋体" w:cs="宋体" w:hint="eastAsia"/>
                <w:spacing w:val="-8"/>
                <w:kern w:val="0"/>
                <w:sz w:val="16"/>
                <w:szCs w:val="16"/>
              </w:rPr>
              <w:t>6</w:t>
            </w:r>
            <w:r w:rsidRPr="00A42CA6">
              <w:rPr>
                <w:rFonts w:ascii="宋体" w:eastAsia="宋体" w:hAnsi="宋体" w:cs="宋体"/>
                <w:spacing w:val="-8"/>
                <w:kern w:val="0"/>
                <w:sz w:val="16"/>
                <w:szCs w:val="16"/>
              </w:rPr>
              <w:t>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05C4" w14:textId="77777777" w:rsidR="00136241" w:rsidRPr="00A42CA6" w:rsidRDefault="00136241" w:rsidP="009A0518">
            <w:pPr>
              <w:widowControl/>
              <w:spacing w:line="160" w:lineRule="exact"/>
              <w:rPr>
                <w:rFonts w:ascii="宋体" w:eastAsia="宋体" w:hAnsi="宋体"/>
                <w:spacing w:val="-8"/>
                <w:sz w:val="16"/>
                <w:szCs w:val="16"/>
              </w:rPr>
            </w:pPr>
          </w:p>
        </w:tc>
      </w:tr>
    </w:tbl>
    <w:p w14:paraId="3FC4ED20" w14:textId="77777777" w:rsidR="007124A0" w:rsidRDefault="007124A0" w:rsidP="00F7484D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7124A0" w:rsidSect="00996F83">
      <w:footerReference w:type="default" r:id="rId6"/>
      <w:pgSz w:w="16838" w:h="11906" w:orient="landscape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8E83" w14:textId="77777777" w:rsidR="00CD689C" w:rsidRDefault="00CD689C" w:rsidP="007124A0">
      <w:r>
        <w:separator/>
      </w:r>
    </w:p>
  </w:endnote>
  <w:endnote w:type="continuationSeparator" w:id="0">
    <w:p w14:paraId="29CC5EE8" w14:textId="77777777" w:rsidR="00CD689C" w:rsidRDefault="00CD689C" w:rsidP="0071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305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F776469" w14:textId="77777777" w:rsidR="001C4CCA" w:rsidRPr="001C4CCA" w:rsidRDefault="001C4CCA">
        <w:pPr>
          <w:pStyle w:val="a7"/>
          <w:jc w:val="center"/>
          <w:rPr>
            <w:sz w:val="24"/>
            <w:szCs w:val="24"/>
          </w:rPr>
        </w:pPr>
        <w:r w:rsidRPr="009F4286">
          <w:rPr>
            <w:rFonts w:asciiTheme="majorEastAsia" w:eastAsiaTheme="majorEastAsia" w:hAnsiTheme="majorEastAsia" w:hint="eastAsia"/>
            <w:sz w:val="24"/>
            <w:szCs w:val="24"/>
          </w:rPr>
          <w:t>—</w:t>
        </w:r>
        <w:r w:rsidRPr="009F4286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9F4286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9F4286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Pr="009F4286">
          <w:rPr>
            <w:rFonts w:asciiTheme="majorEastAsia" w:eastAsiaTheme="majorEastAsia" w:hAnsiTheme="majorEastAsia"/>
            <w:sz w:val="24"/>
            <w:szCs w:val="24"/>
            <w:lang w:val="zh-CN"/>
          </w:rPr>
          <w:t>2</w:t>
        </w:r>
        <w:r w:rsidRPr="009F4286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  <w:r w:rsidRPr="009F4286">
          <w:rPr>
            <w:rFonts w:asciiTheme="majorEastAsia" w:eastAsiaTheme="majorEastAsia" w:hAnsiTheme="majorEastAsia" w:hint="eastAsia"/>
            <w:sz w:val="24"/>
            <w:szCs w:val="24"/>
          </w:rPr>
          <w:t>—</w:t>
        </w:r>
      </w:p>
    </w:sdtContent>
  </w:sdt>
  <w:p w14:paraId="0253EFC2" w14:textId="77777777" w:rsidR="001C4CCA" w:rsidRDefault="001C4C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9ADE9" w14:textId="77777777" w:rsidR="00CD689C" w:rsidRDefault="00CD689C" w:rsidP="007124A0">
      <w:r>
        <w:separator/>
      </w:r>
    </w:p>
  </w:footnote>
  <w:footnote w:type="continuationSeparator" w:id="0">
    <w:p w14:paraId="20D88979" w14:textId="77777777" w:rsidR="00CD689C" w:rsidRDefault="00CD689C" w:rsidP="0071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F8"/>
    <w:rsid w:val="00010111"/>
    <w:rsid w:val="00061194"/>
    <w:rsid w:val="00064377"/>
    <w:rsid w:val="00083548"/>
    <w:rsid w:val="00090346"/>
    <w:rsid w:val="000B1738"/>
    <w:rsid w:val="000E22F6"/>
    <w:rsid w:val="000E3A71"/>
    <w:rsid w:val="00103AD5"/>
    <w:rsid w:val="0010692C"/>
    <w:rsid w:val="0011450D"/>
    <w:rsid w:val="00117311"/>
    <w:rsid w:val="00123C81"/>
    <w:rsid w:val="0013542F"/>
    <w:rsid w:val="00136241"/>
    <w:rsid w:val="0014187F"/>
    <w:rsid w:val="0019578D"/>
    <w:rsid w:val="001C4CCA"/>
    <w:rsid w:val="001D13B4"/>
    <w:rsid w:val="001E67A7"/>
    <w:rsid w:val="00212762"/>
    <w:rsid w:val="00227225"/>
    <w:rsid w:val="00235671"/>
    <w:rsid w:val="00241B64"/>
    <w:rsid w:val="00270B50"/>
    <w:rsid w:val="002779A6"/>
    <w:rsid w:val="00282E23"/>
    <w:rsid w:val="00293C1F"/>
    <w:rsid w:val="003037C1"/>
    <w:rsid w:val="00347643"/>
    <w:rsid w:val="003535C4"/>
    <w:rsid w:val="0038038C"/>
    <w:rsid w:val="003B76B6"/>
    <w:rsid w:val="003C66E8"/>
    <w:rsid w:val="003C7321"/>
    <w:rsid w:val="003C7DE4"/>
    <w:rsid w:val="00403F9A"/>
    <w:rsid w:val="00464934"/>
    <w:rsid w:val="004A3E2B"/>
    <w:rsid w:val="004A6D93"/>
    <w:rsid w:val="004B69CA"/>
    <w:rsid w:val="004C4111"/>
    <w:rsid w:val="004D04A7"/>
    <w:rsid w:val="00507FEE"/>
    <w:rsid w:val="0053440E"/>
    <w:rsid w:val="00537884"/>
    <w:rsid w:val="00537F82"/>
    <w:rsid w:val="0054223D"/>
    <w:rsid w:val="00573AD4"/>
    <w:rsid w:val="00590FC4"/>
    <w:rsid w:val="005C4CD2"/>
    <w:rsid w:val="005C612F"/>
    <w:rsid w:val="005D3F83"/>
    <w:rsid w:val="005E47F4"/>
    <w:rsid w:val="005F49C5"/>
    <w:rsid w:val="00621858"/>
    <w:rsid w:val="0063383C"/>
    <w:rsid w:val="006345CE"/>
    <w:rsid w:val="00645434"/>
    <w:rsid w:val="006560A9"/>
    <w:rsid w:val="00662E03"/>
    <w:rsid w:val="0067419F"/>
    <w:rsid w:val="006A58FA"/>
    <w:rsid w:val="006C3640"/>
    <w:rsid w:val="006D7C78"/>
    <w:rsid w:val="007021CC"/>
    <w:rsid w:val="00707117"/>
    <w:rsid w:val="007124A0"/>
    <w:rsid w:val="00767E3D"/>
    <w:rsid w:val="00786963"/>
    <w:rsid w:val="007B3F80"/>
    <w:rsid w:val="007F3809"/>
    <w:rsid w:val="00807699"/>
    <w:rsid w:val="008104EB"/>
    <w:rsid w:val="00814436"/>
    <w:rsid w:val="00821093"/>
    <w:rsid w:val="0084547C"/>
    <w:rsid w:val="008846A6"/>
    <w:rsid w:val="008A0DA1"/>
    <w:rsid w:val="0091249D"/>
    <w:rsid w:val="009303C6"/>
    <w:rsid w:val="00953ACF"/>
    <w:rsid w:val="009668E1"/>
    <w:rsid w:val="009846C8"/>
    <w:rsid w:val="00994A62"/>
    <w:rsid w:val="009950C2"/>
    <w:rsid w:val="009F4286"/>
    <w:rsid w:val="009F7672"/>
    <w:rsid w:val="00A01C52"/>
    <w:rsid w:val="00A06A62"/>
    <w:rsid w:val="00A07B95"/>
    <w:rsid w:val="00A132B2"/>
    <w:rsid w:val="00A42CA6"/>
    <w:rsid w:val="00A762DC"/>
    <w:rsid w:val="00AE0FEB"/>
    <w:rsid w:val="00AE36A5"/>
    <w:rsid w:val="00B03610"/>
    <w:rsid w:val="00B353F4"/>
    <w:rsid w:val="00B56A79"/>
    <w:rsid w:val="00B83E53"/>
    <w:rsid w:val="00BB4451"/>
    <w:rsid w:val="00BD2CAB"/>
    <w:rsid w:val="00C161D6"/>
    <w:rsid w:val="00C35294"/>
    <w:rsid w:val="00C37D8B"/>
    <w:rsid w:val="00C45642"/>
    <w:rsid w:val="00C67037"/>
    <w:rsid w:val="00C94D0C"/>
    <w:rsid w:val="00CA2501"/>
    <w:rsid w:val="00CA46F8"/>
    <w:rsid w:val="00CC4DF4"/>
    <w:rsid w:val="00CD689C"/>
    <w:rsid w:val="00CF2306"/>
    <w:rsid w:val="00CF7595"/>
    <w:rsid w:val="00D31307"/>
    <w:rsid w:val="00D3154F"/>
    <w:rsid w:val="00D37D8C"/>
    <w:rsid w:val="00D53E97"/>
    <w:rsid w:val="00D60E00"/>
    <w:rsid w:val="00D70DBB"/>
    <w:rsid w:val="00D85FDB"/>
    <w:rsid w:val="00D86F7D"/>
    <w:rsid w:val="00DE3326"/>
    <w:rsid w:val="00E053C9"/>
    <w:rsid w:val="00E21E22"/>
    <w:rsid w:val="00E31DAF"/>
    <w:rsid w:val="00E33E64"/>
    <w:rsid w:val="00E4178B"/>
    <w:rsid w:val="00E61F8E"/>
    <w:rsid w:val="00E652AC"/>
    <w:rsid w:val="00E70C99"/>
    <w:rsid w:val="00E74965"/>
    <w:rsid w:val="00EC78D3"/>
    <w:rsid w:val="00EE76F0"/>
    <w:rsid w:val="00EF155E"/>
    <w:rsid w:val="00F27309"/>
    <w:rsid w:val="00F407D3"/>
    <w:rsid w:val="00F45404"/>
    <w:rsid w:val="00F616BF"/>
    <w:rsid w:val="00F7484D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4DF925"/>
  <w15:docId w15:val="{C1ACF8E1-AC49-4E5C-A22D-585D0B6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36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731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11731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124A0"/>
    <w:rPr>
      <w:rFonts w:cs="等线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2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7124A0"/>
    <w:rPr>
      <w:rFonts w:cs="等线"/>
      <w:kern w:val="2"/>
      <w:sz w:val="18"/>
      <w:szCs w:val="18"/>
    </w:rPr>
  </w:style>
  <w:style w:type="paragraph" w:customStyle="1" w:styleId="CharCharCharChar">
    <w:name w:val="Char Char Char Char"/>
    <w:basedOn w:val="a9"/>
    <w:rsid w:val="00136241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136241"/>
    <w:rPr>
      <w:rFonts w:ascii="Microsoft YaHei UI" w:eastAsia="Microsoft YaHei UI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136241"/>
    <w:rPr>
      <w:rFonts w:ascii="Microsoft YaHei UI" w:eastAsia="Microsoft YaHei UI" w:cs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1644</Words>
  <Characters>245</Characters>
  <Application>Microsoft Office Word</Application>
  <DocSecurity>0</DocSecurity>
  <Lines>2</Lines>
  <Paragraphs>3</Paragraphs>
  <ScaleCrop>false</ScaleCrop>
  <Company>MC SYSTEM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中国铁路兰州局集团有限公司</dc:title>
  <dc:subject/>
  <dc:creator>rscek</dc:creator>
  <cp:keywords/>
  <dc:description/>
  <cp:lastModifiedBy>rcz</cp:lastModifiedBy>
  <cp:revision>55</cp:revision>
  <cp:lastPrinted>2020-10-13T02:03:00Z</cp:lastPrinted>
  <dcterms:created xsi:type="dcterms:W3CDTF">2020-10-01T03:57:00Z</dcterms:created>
  <dcterms:modified xsi:type="dcterms:W3CDTF">2020-10-20T02:54:00Z</dcterms:modified>
</cp:coreProperties>
</file>