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5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河源市总工会招聘工作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tbl>
      <w:tblPr>
        <w:tblStyle w:val="3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7"/>
        <w:gridCol w:w="504"/>
        <w:gridCol w:w="626"/>
        <w:gridCol w:w="735"/>
        <w:gridCol w:w="58"/>
        <w:gridCol w:w="707"/>
        <w:gridCol w:w="1693"/>
        <w:gridCol w:w="365"/>
        <w:gridCol w:w="552"/>
        <w:gridCol w:w="156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（报名时电子版请插入照片）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省     市（县）</w:t>
            </w: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12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学习、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7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庭成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及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主要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89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558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7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 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 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35" w:hRule="atLeast"/>
        </w:trPr>
        <w:tc>
          <w:tcPr>
            <w:tcW w:w="10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说明：1、此表用黑色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签字笔</w:t>
      </w:r>
      <w:r>
        <w:rPr>
          <w:rFonts w:hint="eastAsia" w:ascii="仿宋_GB2312" w:hAnsi="仿宋_GB2312" w:eastAsia="仿宋_GB2312" w:cs="仿宋_GB2312"/>
          <w:sz w:val="24"/>
        </w:rPr>
        <w:t>填写，字迹要清楚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2、此表须如实填写，经审核发现与事实不符的，责任自负。</w:t>
      </w:r>
    </w:p>
    <w:p>
      <w:pPr>
        <w:tabs>
          <w:tab w:val="left" w:pos="1011"/>
        </w:tabs>
        <w:bidi w:val="0"/>
        <w:jc w:val="left"/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736EC"/>
    <w:rsid w:val="032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2020-10-21T02:25:00Z</dcterms:created>
  <dc:creator>chinh</dc:creator>
  <cp:lastModifiedBy>chinh</cp:lastModifiedBy>
  <dcterms:modified xsi:type="dcterms:W3CDTF">2020-10-21T02:27:19Z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