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3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623"/>
        <w:gridCol w:w="2300"/>
        <w:gridCol w:w="882"/>
        <w:gridCol w:w="1184"/>
        <w:gridCol w:w="1321"/>
        <w:gridCol w:w="1290"/>
        <w:gridCol w:w="1275"/>
        <w:gridCol w:w="9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4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</w:t>
            </w:r>
            <w:r>
              <w:rPr>
                <w:rStyle w:val="4"/>
                <w:lang w:val="en-US" w:eastAsia="zh-CN" w:bidi="ar"/>
              </w:rPr>
              <w:t>年济宁经济开发区高级中学第二批优才计划拟聘用人员名单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济宁经济开发区发展软环境保障局社会事业中心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03-高中英语教师岗位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崔雪璐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济宁经济开发区发展软环境保障局社会事业中心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04-高中物理教师岗位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雷煜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济宁经济开发区发展软环境保障局社会事业中心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07-高中地理教师岗位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李臣臣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733B9"/>
    <w:rsid w:val="2FEE04BC"/>
    <w:rsid w:val="6D6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2020-10-19T12:31:00Z</dcterms:created>
  <dc:creator>Administrator</dc:creator>
  <cp:lastModifiedBy>Administrator</cp:lastModifiedBy>
  <dcterms:modified xsi:type="dcterms:W3CDTF">2020-10-19T12:43:37Z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