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ind w:firstLine="1440" w:firstLineChars="4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莒县自然资源和规划局窗口服务岗位</w:t>
      </w:r>
    </w:p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801"/>
        <w:gridCol w:w="800"/>
        <w:gridCol w:w="1970"/>
        <w:gridCol w:w="2056"/>
        <w:gridCol w:w="435"/>
        <w:gridCol w:w="425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30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11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eastAsia="zh-CN"/>
              </w:rPr>
              <w:t>莒县金泉劳务有限公司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窗口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岗位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国土资源调查与管理、安全技术与管理、法律事务、法律文秘、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工程测量技术、测绘工程技术、矿山测量、测绘与地质工程技术、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财务管理、会计、审计、会计信息管理、信息统计与分析、统计与会计核算、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文秘、文秘速录、汉语言文学、汉语、公共文化服务与管理、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计算机应用技术、计算机网络技术、计算机信息管理、计算机系统与维护、软件技术、软件与信息服务、信息安全与管理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法学、土地资源管理、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资源勘查工程、安全工程、工业工程、测绘工程、地理信息科学、遥感科学与技术、地理国情监测、汉语言文学、汉语言、应用语言学、秘书学、新闻学、公共事业管理、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会计学、财务管理、审计学、财政学、金融学、税收学、统计学、经济统计学、应用统计学、投资学、金融工程、计算机科学与技术、软件工程、网络工程、信息安全、电子与计算机工程、光电信息科学与工程、数字媒体技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男女</w:t>
            </w:r>
            <w:r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全日制</w:t>
            </w:r>
            <w:r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  <w:t>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所列</w:t>
            </w:r>
            <w:r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  <w:t>专业为现行专业，如有专业与现行专业不符，可参考国家主管部门发布的新旧专业目录对比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45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</w:rPr>
              <w:t>合计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640"/>
              <w:jc w:val="center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05" w:firstLineChars="5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20人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640"/>
              <w:jc w:val="center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640"/>
              <w:jc w:val="center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640"/>
              <w:jc w:val="center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640"/>
              <w:jc w:val="center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640"/>
              <w:jc w:val="center"/>
              <w:rPr>
                <w:rFonts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336C"/>
    <w:rsid w:val="276A08F9"/>
    <w:rsid w:val="49E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2020-10-19T10:14:00Z</dcterms:created>
  <dc:creator>HP</dc:creator>
  <cp:lastModifiedBy>HP</cp:lastModifiedBy>
  <dcterms:modified xsi:type="dcterms:W3CDTF">2020-10-19T11:03:40Z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